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9B" w:rsidRDefault="00F6629B">
      <w:pPr>
        <w:widowControl/>
        <w:spacing w:line="560" w:lineRule="exact"/>
        <w:jc w:val="center"/>
        <w:rPr>
          <w:rFonts w:ascii="华文中宋" w:eastAsia="华文中宋" w:hAnsi="华文中宋" w:cs="宋体"/>
          <w:b/>
          <w:color w:val="000000"/>
          <w:kern w:val="0"/>
          <w:sz w:val="44"/>
          <w:szCs w:val="44"/>
        </w:rPr>
      </w:pPr>
    </w:p>
    <w:p w:rsidR="00F6629B" w:rsidRDefault="00F6629B">
      <w:pPr>
        <w:widowControl/>
        <w:spacing w:line="560" w:lineRule="exact"/>
        <w:jc w:val="center"/>
        <w:rPr>
          <w:rFonts w:ascii="华文中宋" w:eastAsia="华文中宋" w:hAnsi="华文中宋" w:cs="宋体"/>
          <w:b/>
          <w:color w:val="000000"/>
          <w:kern w:val="0"/>
          <w:sz w:val="44"/>
          <w:szCs w:val="44"/>
        </w:rPr>
      </w:pPr>
    </w:p>
    <w:p w:rsidR="00F6629B" w:rsidRDefault="00F6629B">
      <w:pPr>
        <w:widowControl/>
        <w:spacing w:line="560" w:lineRule="exact"/>
        <w:jc w:val="center"/>
        <w:rPr>
          <w:rFonts w:ascii="华文中宋" w:eastAsia="华文中宋" w:hAnsi="华文中宋" w:cs="宋体"/>
          <w:b/>
          <w:color w:val="000000"/>
          <w:kern w:val="0"/>
          <w:sz w:val="44"/>
          <w:szCs w:val="44"/>
        </w:rPr>
      </w:pPr>
    </w:p>
    <w:p w:rsidR="00F6629B" w:rsidRDefault="00F6629B">
      <w:pPr>
        <w:widowControl/>
        <w:spacing w:line="560" w:lineRule="exact"/>
        <w:jc w:val="center"/>
        <w:rPr>
          <w:rFonts w:ascii="华文中宋" w:eastAsia="华文中宋" w:hAnsi="华文中宋" w:cs="宋体"/>
          <w:b/>
          <w:color w:val="000000"/>
          <w:kern w:val="0"/>
          <w:sz w:val="44"/>
          <w:szCs w:val="44"/>
        </w:rPr>
      </w:pPr>
    </w:p>
    <w:p w:rsidR="00F6629B" w:rsidRDefault="00E03FDE">
      <w:pPr>
        <w:widowControl/>
        <w:spacing w:line="560" w:lineRule="exact"/>
        <w:jc w:val="center"/>
        <w:rPr>
          <w:rFonts w:ascii="华文中宋" w:eastAsia="华文中宋" w:hAnsi="华文中宋" w:cs="宋体"/>
          <w:b/>
          <w:color w:val="000000"/>
          <w:kern w:val="0"/>
          <w:sz w:val="44"/>
          <w:szCs w:val="44"/>
        </w:rPr>
      </w:pPr>
      <w:r>
        <w:rPr>
          <w:rFonts w:ascii="华文中宋" w:eastAsia="华文中宋" w:hAnsi="华文中宋" w:cs="宋体"/>
          <w:b/>
          <w:color w:val="000000"/>
          <w:kern w:val="0"/>
          <w:sz w:val="44"/>
          <w:szCs w:val="44"/>
        </w:rPr>
        <w:t>关于</w:t>
      </w:r>
      <w:r>
        <w:rPr>
          <w:rFonts w:ascii="华文中宋" w:eastAsia="华文中宋" w:hAnsi="华文中宋" w:cs="宋体" w:hint="eastAsia"/>
          <w:b/>
          <w:color w:val="000000"/>
          <w:kern w:val="0"/>
          <w:sz w:val="44"/>
          <w:szCs w:val="44"/>
        </w:rPr>
        <w:t>浙江</w:t>
      </w:r>
      <w:r>
        <w:rPr>
          <w:rFonts w:ascii="华文中宋" w:eastAsia="华文中宋" w:hAnsi="华文中宋" w:cs="宋体"/>
          <w:b/>
          <w:color w:val="000000"/>
          <w:kern w:val="0"/>
          <w:sz w:val="44"/>
          <w:szCs w:val="44"/>
        </w:rPr>
        <w:t>改革开放</w:t>
      </w:r>
      <w:r>
        <w:rPr>
          <w:rFonts w:ascii="华文中宋" w:eastAsia="华文中宋" w:hAnsi="华文中宋" w:cs="宋体" w:hint="eastAsia"/>
          <w:b/>
          <w:color w:val="000000"/>
          <w:kern w:val="0"/>
          <w:sz w:val="44"/>
          <w:szCs w:val="44"/>
        </w:rPr>
        <w:t>40</w:t>
      </w:r>
      <w:r>
        <w:rPr>
          <w:rFonts w:ascii="华文中宋" w:eastAsia="华文中宋" w:hAnsi="华文中宋" w:cs="宋体"/>
          <w:b/>
          <w:color w:val="000000"/>
          <w:kern w:val="0"/>
          <w:sz w:val="44"/>
          <w:szCs w:val="44"/>
        </w:rPr>
        <w:t>周年</w:t>
      </w:r>
    </w:p>
    <w:p w:rsidR="00F6629B" w:rsidRDefault="00E03FDE">
      <w:pPr>
        <w:widowControl/>
        <w:spacing w:line="560" w:lineRule="exact"/>
        <w:jc w:val="center"/>
        <w:rPr>
          <w:rFonts w:ascii="黑体" w:eastAsia="黑体" w:hAnsi="黑体" w:cs="宋体"/>
          <w:b/>
          <w:color w:val="000000"/>
          <w:kern w:val="0"/>
          <w:sz w:val="32"/>
          <w:szCs w:val="32"/>
        </w:rPr>
      </w:pPr>
      <w:r>
        <w:rPr>
          <w:rFonts w:ascii="华文中宋" w:eastAsia="华文中宋" w:hAnsi="华文中宋" w:cs="宋体"/>
          <w:b/>
          <w:color w:val="000000"/>
          <w:kern w:val="0"/>
          <w:sz w:val="44"/>
          <w:szCs w:val="44"/>
        </w:rPr>
        <w:t>理论研讨会论文征集的通知</w:t>
      </w:r>
    </w:p>
    <w:p w:rsidR="00F6629B" w:rsidRDefault="00F6629B">
      <w:pPr>
        <w:widowControl/>
        <w:spacing w:line="560" w:lineRule="exact"/>
        <w:rPr>
          <w:rFonts w:ascii="黑体" w:eastAsia="黑体" w:hAnsi="黑体" w:cs="宋体"/>
          <w:b/>
          <w:color w:val="000000"/>
          <w:kern w:val="0"/>
          <w:sz w:val="32"/>
          <w:szCs w:val="32"/>
        </w:rPr>
      </w:pPr>
    </w:p>
    <w:p w:rsidR="00F6629B" w:rsidRDefault="00F6629B">
      <w:pPr>
        <w:widowControl/>
        <w:spacing w:line="560" w:lineRule="exact"/>
        <w:rPr>
          <w:rFonts w:ascii="黑体" w:eastAsia="黑体" w:hAnsi="黑体" w:cs="宋体"/>
          <w:b/>
          <w:color w:val="000000"/>
          <w:kern w:val="0"/>
          <w:sz w:val="32"/>
          <w:szCs w:val="32"/>
        </w:rPr>
      </w:pPr>
    </w:p>
    <w:p w:rsidR="00F6629B" w:rsidRDefault="00E03FDE">
      <w:pPr>
        <w:widowControl/>
        <w:spacing w:line="560" w:lineRule="exac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各区、县（市）委宣传部，市级有关部门（单位），各在</w:t>
      </w:r>
      <w:proofErr w:type="gramStart"/>
      <w:r>
        <w:rPr>
          <w:rFonts w:ascii="仿宋" w:eastAsia="仿宋" w:hAnsi="仿宋" w:cs="仿宋" w:hint="eastAsia"/>
          <w:b/>
          <w:color w:val="000000"/>
          <w:kern w:val="0"/>
          <w:sz w:val="32"/>
          <w:szCs w:val="32"/>
        </w:rPr>
        <w:t>绍</w:t>
      </w:r>
      <w:proofErr w:type="gramEnd"/>
      <w:r>
        <w:rPr>
          <w:rFonts w:ascii="仿宋" w:eastAsia="仿宋" w:hAnsi="仿宋" w:cs="仿宋" w:hint="eastAsia"/>
          <w:b/>
          <w:color w:val="000000"/>
          <w:kern w:val="0"/>
          <w:sz w:val="32"/>
          <w:szCs w:val="32"/>
        </w:rPr>
        <w:t>高校：</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根据省委宣传部部署要求，我市将开展浙江改革开放40周年理论研讨会论文征集活动，现将有关事项通知如下：</w:t>
      </w:r>
    </w:p>
    <w:p w:rsidR="00F6629B" w:rsidRDefault="00E03FDE">
      <w:pPr>
        <w:widowControl/>
        <w:numPr>
          <w:ilvl w:val="0"/>
          <w:numId w:val="1"/>
        </w:numPr>
        <w:spacing w:line="560" w:lineRule="exact"/>
        <w:rPr>
          <w:rFonts w:ascii="黑体" w:eastAsia="黑体" w:hAnsi="黑体" w:cs="宋体"/>
          <w:b/>
          <w:color w:val="000000"/>
          <w:kern w:val="0"/>
          <w:sz w:val="32"/>
          <w:szCs w:val="32"/>
        </w:rPr>
      </w:pPr>
      <w:r>
        <w:rPr>
          <w:rFonts w:hint="eastAsia"/>
        </w:rPr>
        <w:t xml:space="preserve"> </w:t>
      </w:r>
      <w:r>
        <w:rPr>
          <w:rFonts w:ascii="黑体" w:eastAsia="黑体" w:hAnsi="黑体" w:cs="宋体" w:hint="eastAsia"/>
          <w:b/>
          <w:color w:val="000000"/>
          <w:kern w:val="0"/>
          <w:sz w:val="32"/>
          <w:szCs w:val="32"/>
        </w:rPr>
        <w:t>指导思想</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以马克思列宁主义、毛泽东思想、邓小平理论、“三个代表”重要思想、科学发展观、习近平新时代中国特色社会主义思想为指导，</w:t>
      </w:r>
      <w:r>
        <w:rPr>
          <w:rFonts w:ascii="仿宋_GB2312" w:eastAsia="仿宋_GB2312" w:hAnsi="Adobe 仿宋 Std R" w:hint="eastAsia"/>
          <w:b/>
          <w:sz w:val="32"/>
          <w:szCs w:val="32"/>
        </w:rPr>
        <w:t>全面贯彻落实党的十九大精神，</w:t>
      </w:r>
      <w:r>
        <w:rPr>
          <w:rFonts w:ascii="仿宋_GB2312" w:eastAsia="仿宋_GB2312" w:hAnsi="宋体" w:cs="宋体" w:hint="eastAsia"/>
          <w:b/>
          <w:color w:val="000000"/>
          <w:kern w:val="0"/>
          <w:sz w:val="32"/>
          <w:szCs w:val="32"/>
        </w:rPr>
        <w:t>认真贯彻落</w:t>
      </w:r>
      <w:proofErr w:type="gramStart"/>
      <w:r>
        <w:rPr>
          <w:rFonts w:ascii="仿宋_GB2312" w:eastAsia="仿宋_GB2312" w:hAnsi="宋体" w:cs="宋体" w:hint="eastAsia"/>
          <w:b/>
          <w:color w:val="000000"/>
          <w:kern w:val="0"/>
          <w:sz w:val="32"/>
          <w:szCs w:val="32"/>
        </w:rPr>
        <w:t>实习近</w:t>
      </w:r>
      <w:proofErr w:type="gramEnd"/>
      <w:r>
        <w:rPr>
          <w:rFonts w:ascii="仿宋_GB2312" w:eastAsia="仿宋_GB2312" w:hAnsi="宋体" w:cs="宋体" w:hint="eastAsia"/>
          <w:b/>
          <w:color w:val="000000"/>
          <w:kern w:val="0"/>
          <w:sz w:val="32"/>
          <w:szCs w:val="32"/>
        </w:rPr>
        <w:t>平总书记对浙江工作的重要指示和省第十四次党代会、十四届二次、三次全会精神，通过开展深入的理论研讨，总结好、阐述好、宣传好浙江改革开放40年以来取得的伟大成就，讲好浙江改革开放故事，讲好新时代中国特色社会主义故事，引导广大干部群众深刻认识改革开放是新时代坚持和发展中国特色社会主义的必由之路，在以习近平同志为核心的党中央坚强领导下，统一思想、坚定信心，不忘</w:t>
      </w:r>
      <w:r>
        <w:rPr>
          <w:rFonts w:ascii="仿宋_GB2312" w:eastAsia="仿宋_GB2312" w:hAnsi="宋体" w:cs="宋体" w:hint="eastAsia"/>
          <w:b/>
          <w:color w:val="000000"/>
          <w:kern w:val="0"/>
          <w:sz w:val="32"/>
          <w:szCs w:val="32"/>
        </w:rPr>
        <w:lastRenderedPageBreak/>
        <w:t>初心、牢记使命，奋力推进“八八战略”再深化、改革开放再出发。</w:t>
      </w:r>
    </w:p>
    <w:p w:rsidR="00F6629B" w:rsidRDefault="00E03FDE">
      <w:pPr>
        <w:widowControl/>
        <w:numPr>
          <w:ilvl w:val="0"/>
          <w:numId w:val="1"/>
        </w:numPr>
        <w:spacing w:line="560" w:lineRule="exac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参考选题</w:t>
      </w:r>
    </w:p>
    <w:p w:rsidR="00F6629B" w:rsidRDefault="00E03FDE">
      <w:pPr>
        <w:widowControl/>
        <w:numPr>
          <w:ilvl w:val="0"/>
          <w:numId w:val="2"/>
        </w:numPr>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关于习近平新时代中国特色社会主义思想与浙江改革开放。</w:t>
      </w:r>
    </w:p>
    <w:p w:rsidR="00F6629B" w:rsidRDefault="00E03FDE">
      <w:pPr>
        <w:widowControl/>
        <w:numPr>
          <w:ilvl w:val="0"/>
          <w:numId w:val="2"/>
        </w:numPr>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关于习近平同志在浙江工作期间关于改革开放的重要论述和重大部署。</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3．关于浙江改革开放40年的实践探索和成就经验。</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4．关于浙江坚定不移地沿着“八八战略”指引的路子走下去</w:t>
      </w:r>
      <w:r w:rsidR="00FB3FBC">
        <w:rPr>
          <w:rFonts w:ascii="仿宋_GB2312" w:eastAsia="仿宋_GB2312" w:hAnsi="宋体" w:cs="宋体" w:hint="eastAsia"/>
          <w:b/>
          <w:color w:val="000000"/>
          <w:kern w:val="0"/>
          <w:sz w:val="32"/>
          <w:szCs w:val="32"/>
        </w:rPr>
        <w:t xml:space="preserve"> </w:t>
      </w:r>
      <w:bookmarkStart w:id="0" w:name="_GoBack"/>
      <w:bookmarkEnd w:id="0"/>
      <w:r>
        <w:rPr>
          <w:rFonts w:ascii="仿宋_GB2312" w:eastAsia="仿宋_GB2312" w:hAnsi="宋体" w:cs="宋体" w:hint="eastAsia"/>
          <w:b/>
          <w:color w:val="000000"/>
          <w:kern w:val="0"/>
          <w:sz w:val="32"/>
          <w:szCs w:val="32"/>
        </w:rPr>
        <w:t>，推进“八八战略”再深化、改革开放再出发。</w:t>
      </w:r>
    </w:p>
    <w:p w:rsidR="00F6629B" w:rsidRDefault="00E03FDE">
      <w:pPr>
        <w:widowControl/>
        <w:spacing w:line="560" w:lineRule="exact"/>
        <w:ind w:firstLineChars="200" w:firstLine="643"/>
        <w:rPr>
          <w:rFonts w:ascii="仿宋_GB2312" w:eastAsia="仿宋_GB2312" w:hAnsi="Helvetica" w:cs="Helvetica"/>
          <w:b/>
          <w:sz w:val="32"/>
          <w:szCs w:val="32"/>
        </w:rPr>
      </w:pPr>
      <w:r>
        <w:rPr>
          <w:rFonts w:ascii="仿宋_GB2312" w:eastAsia="仿宋_GB2312" w:hAnsi="宋体" w:cs="宋体" w:hint="eastAsia"/>
          <w:b/>
          <w:color w:val="000000"/>
          <w:kern w:val="0"/>
          <w:sz w:val="32"/>
          <w:szCs w:val="32"/>
        </w:rPr>
        <w:t>5.关于以深化“最多跑一次”改革为抓手，</w:t>
      </w:r>
      <w:r>
        <w:rPr>
          <w:rFonts w:ascii="仿宋_GB2312" w:eastAsia="仿宋_GB2312" w:hAnsi="Helvetica" w:cs="Helvetica" w:hint="eastAsia"/>
          <w:b/>
          <w:sz w:val="32"/>
          <w:szCs w:val="32"/>
        </w:rPr>
        <w:t>推动重点领域改革。</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Helvetica" w:cs="Helvetica" w:hint="eastAsia"/>
          <w:b/>
          <w:sz w:val="32"/>
          <w:szCs w:val="32"/>
        </w:rPr>
        <w:t>6.关于弘扬浙江精神，促进改革开放，加快“两个高水平</w:t>
      </w:r>
      <w:r>
        <w:rPr>
          <w:rFonts w:ascii="仿宋_GB2312" w:eastAsia="仿宋_GB2312" w:hAnsi="Helvetica" w:cs="Helvetica"/>
          <w:b/>
          <w:sz w:val="32"/>
          <w:szCs w:val="32"/>
        </w:rPr>
        <w:t>”</w:t>
      </w:r>
      <w:r>
        <w:rPr>
          <w:rFonts w:ascii="仿宋_GB2312" w:eastAsia="仿宋_GB2312" w:hAnsi="Helvetica" w:cs="Helvetica" w:hint="eastAsia"/>
          <w:b/>
          <w:sz w:val="32"/>
          <w:szCs w:val="32"/>
        </w:rPr>
        <w:t>建设</w:t>
      </w:r>
      <w:r>
        <w:rPr>
          <w:rFonts w:ascii="仿宋_GB2312" w:eastAsia="仿宋_GB2312" w:hAnsi="宋体" w:cs="宋体" w:hint="eastAsia"/>
          <w:b/>
          <w:color w:val="000000"/>
          <w:kern w:val="0"/>
          <w:sz w:val="32"/>
          <w:szCs w:val="32"/>
        </w:rPr>
        <w:t>。</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7.关于浙江持续推动区域协调发展，全面实施大湾区大花园大通道大都市区建设行动计划。</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8．关于在提升综合实力和质量效益上更进一步、更快一步，努力建设富强浙江。</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9．关于在提升各领域法治化水平上更进一步、更快一步，努力建设法治浙江。</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10．关于在提升文化</w:t>
      </w:r>
      <w:proofErr w:type="gramStart"/>
      <w:r>
        <w:rPr>
          <w:rFonts w:ascii="仿宋_GB2312" w:eastAsia="仿宋_GB2312" w:hAnsi="宋体" w:cs="宋体" w:hint="eastAsia"/>
          <w:b/>
          <w:color w:val="000000"/>
          <w:kern w:val="0"/>
          <w:sz w:val="32"/>
          <w:szCs w:val="32"/>
        </w:rPr>
        <w:t>软实力</w:t>
      </w:r>
      <w:proofErr w:type="gramEnd"/>
      <w:r>
        <w:rPr>
          <w:rFonts w:ascii="仿宋_GB2312" w:eastAsia="仿宋_GB2312" w:hAnsi="宋体" w:cs="宋体" w:hint="eastAsia"/>
          <w:b/>
          <w:color w:val="000000"/>
          <w:kern w:val="0"/>
          <w:sz w:val="32"/>
          <w:szCs w:val="32"/>
        </w:rPr>
        <w:t>上更进一步、更快一步，努力建设文化浙江。</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11．关于在提升人民群众获得感上更进一步、更快一步，努力建设平安浙江。</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lastRenderedPageBreak/>
        <w:t>12．关于在提升生态环境质量上更进一步、更快一步，努力建设美丽浙江。</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13．关于在全面从严治党上更进一步、更快一步，努力建设清廉浙江。</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14.关于突出改革强省，增创体制机制新优势。</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15.关于突出创新强省，增创发展动能新优势。</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16.关于突出开放强省，增创国际竞争新优势。</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17.关于突出人才强省，增创战略资源新优势。</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18. 关于坚持和加强党对改革的集中统一领导。</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19．关于坚持以人民为中心的改革价值取向研究。</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以上所列论文选题为参考范围，作者可在此范围内联系当地实际自定具体题目。</w:t>
      </w:r>
    </w:p>
    <w:p w:rsidR="00F6629B" w:rsidRDefault="00E03FDE">
      <w:pPr>
        <w:widowControl/>
        <w:spacing w:line="560" w:lineRule="exact"/>
        <w:ind w:left="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三、基本要求</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坚持以习近平新时代中国特色社会主义思想为指导，增强政治意识、大局意识、核心意识、看齐意识，坚定道路自信、理论自信、制度自信、文化自信，着力统一思想、凝聚共识，激励人们为决胜全面建成小康社会、夺取新时代中国特色社会主义伟大胜利而努力奋斗。</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2．坚持理论联系实际，主题鲜明，观点正确，史论结合，有较高的理论和实践价值。立意新颖，逻辑严谨，语言流畅，文风朴实，有较强的感染力和说明力。</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3．论文应为未公开发表，不征集调研报告。论文字数原则上不超过6000字。</w:t>
      </w:r>
    </w:p>
    <w:p w:rsidR="00F6629B" w:rsidRDefault="00E03FDE">
      <w:pPr>
        <w:widowControl/>
        <w:spacing w:line="56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四、活动安排</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lastRenderedPageBreak/>
        <w:t>1</w:t>
      </w:r>
      <w:r>
        <w:rPr>
          <w:rFonts w:ascii="仿宋_GB2312" w:eastAsia="仿宋_GB2312" w:hAnsi="宋体" w:cs="宋体" w:hint="eastAsia"/>
          <w:b/>
          <w:color w:val="000000"/>
          <w:kern w:val="0"/>
          <w:sz w:val="32"/>
          <w:szCs w:val="32"/>
        </w:rPr>
        <w:t>．各区、县（市）委宣传部分别推荐1-2篇论文报送至市委宣传部；市级部门（单位）、在</w:t>
      </w:r>
      <w:proofErr w:type="gramStart"/>
      <w:r>
        <w:rPr>
          <w:rFonts w:ascii="仿宋_GB2312" w:eastAsia="仿宋_GB2312" w:hAnsi="宋体" w:cs="宋体" w:hint="eastAsia"/>
          <w:b/>
          <w:color w:val="000000"/>
          <w:kern w:val="0"/>
          <w:sz w:val="32"/>
          <w:szCs w:val="32"/>
        </w:rPr>
        <w:t>绍</w:t>
      </w:r>
      <w:proofErr w:type="gramEnd"/>
      <w:r>
        <w:rPr>
          <w:rFonts w:ascii="仿宋_GB2312" w:eastAsia="仿宋_GB2312" w:hAnsi="宋体" w:cs="宋体" w:hint="eastAsia"/>
          <w:b/>
          <w:color w:val="000000"/>
          <w:kern w:val="0"/>
          <w:sz w:val="32"/>
          <w:szCs w:val="32"/>
        </w:rPr>
        <w:t>高校报送至市社科联。</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2．市委宣传部、市社科联将对推荐论文进行审核，择优上报省委宣传部。</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3. 请各地各部门（单位）于10月20日前，按照规定格式，将论文电子版分别发送至市委宣传理论（党教）处、市社科联  ，市委宣传部理论（党教）处联系人：徐悦来，联系电话：85133468，电子邮箱：5133468@163.</w:t>
      </w:r>
      <w:r>
        <w:rPr>
          <w:rFonts w:ascii="仿宋_GB2312" w:eastAsia="仿宋_GB2312" w:hAnsi="宋体" w:cs="宋体"/>
          <w:b/>
          <w:color w:val="000000"/>
          <w:kern w:val="0"/>
          <w:sz w:val="32"/>
          <w:szCs w:val="32"/>
        </w:rPr>
        <w:t>com</w:t>
      </w:r>
      <w:r w:rsidR="00E35289">
        <w:rPr>
          <w:rFonts w:ascii="仿宋_GB2312" w:eastAsia="仿宋_GB2312" w:hAnsi="宋体" w:cs="宋体" w:hint="eastAsia"/>
          <w:b/>
          <w:color w:val="000000"/>
          <w:kern w:val="0"/>
          <w:sz w:val="32"/>
          <w:szCs w:val="32"/>
        </w:rPr>
        <w:t>。市社</w:t>
      </w:r>
      <w:r>
        <w:rPr>
          <w:rFonts w:ascii="仿宋_GB2312" w:eastAsia="仿宋_GB2312" w:hAnsi="宋体" w:cs="宋体" w:hint="eastAsia"/>
          <w:b/>
          <w:color w:val="000000"/>
          <w:kern w:val="0"/>
          <w:sz w:val="32"/>
          <w:szCs w:val="32"/>
        </w:rPr>
        <w:t>联联系人：</w:t>
      </w:r>
      <w:r w:rsidR="00E35289">
        <w:rPr>
          <w:rFonts w:ascii="仿宋_GB2312" w:eastAsia="仿宋_GB2312" w:hAnsi="宋体" w:cs="宋体" w:hint="eastAsia"/>
          <w:b/>
          <w:color w:val="000000"/>
          <w:kern w:val="0"/>
          <w:sz w:val="32"/>
          <w:szCs w:val="32"/>
        </w:rPr>
        <w:t>张恬，</w:t>
      </w:r>
      <w:r>
        <w:rPr>
          <w:rFonts w:ascii="仿宋_GB2312" w:eastAsia="仿宋_GB2312" w:hAnsi="宋体" w:cs="宋体" w:hint="eastAsia"/>
          <w:b/>
          <w:color w:val="000000"/>
          <w:kern w:val="0"/>
          <w:sz w:val="32"/>
          <w:szCs w:val="32"/>
        </w:rPr>
        <w:t>联系电话：</w:t>
      </w:r>
      <w:r w:rsidR="00E35289">
        <w:rPr>
          <w:rFonts w:ascii="仿宋_GB2312" w:eastAsia="仿宋_GB2312" w:hAnsi="宋体" w:cs="宋体" w:hint="eastAsia"/>
          <w:b/>
          <w:color w:val="000000"/>
          <w:kern w:val="0"/>
          <w:sz w:val="32"/>
          <w:szCs w:val="32"/>
        </w:rPr>
        <w:t>85125385，</w:t>
      </w:r>
      <w:r>
        <w:rPr>
          <w:rFonts w:ascii="仿宋_GB2312" w:eastAsia="仿宋_GB2312" w:hAnsi="宋体" w:cs="宋体" w:hint="eastAsia"/>
          <w:b/>
          <w:color w:val="000000"/>
          <w:kern w:val="0"/>
          <w:sz w:val="32"/>
          <w:szCs w:val="32"/>
        </w:rPr>
        <w:t>电子邮箱：</w:t>
      </w:r>
      <w:hyperlink r:id="rId9" w:history="1">
        <w:r w:rsidR="00E35289" w:rsidRPr="00642713">
          <w:rPr>
            <w:rStyle w:val="a5"/>
            <w:rFonts w:ascii="仿宋_GB2312" w:eastAsia="仿宋_GB2312" w:hAnsi="宋体" w:cs="宋体" w:hint="eastAsia"/>
            <w:b/>
            <w:kern w:val="0"/>
            <w:sz w:val="32"/>
            <w:szCs w:val="32"/>
          </w:rPr>
          <w:t>sxskkyc@126.com</w:t>
        </w:r>
      </w:hyperlink>
      <w:r w:rsidR="00E35289">
        <w:rPr>
          <w:rFonts w:ascii="仿宋_GB2312" w:eastAsia="仿宋_GB2312" w:hAnsi="宋体" w:cs="宋体" w:hint="eastAsia"/>
          <w:b/>
          <w:color w:val="000000"/>
          <w:kern w:val="0"/>
          <w:sz w:val="32"/>
          <w:szCs w:val="32"/>
        </w:rPr>
        <w:t>。</w:t>
      </w:r>
    </w:p>
    <w:p w:rsidR="00F6629B" w:rsidRPr="00E35289" w:rsidRDefault="00F6629B">
      <w:pPr>
        <w:widowControl/>
        <w:spacing w:line="560" w:lineRule="exact"/>
        <w:ind w:firstLineChars="200" w:firstLine="643"/>
        <w:rPr>
          <w:rFonts w:ascii="仿宋_GB2312" w:eastAsia="仿宋_GB2312" w:hAnsi="宋体" w:cs="宋体"/>
          <w:b/>
          <w:color w:val="000000"/>
          <w:kern w:val="0"/>
          <w:sz w:val="32"/>
          <w:szCs w:val="32"/>
        </w:rPr>
      </w:pPr>
    </w:p>
    <w:p w:rsidR="00F6629B" w:rsidRDefault="00F6629B">
      <w:pPr>
        <w:ind w:firstLineChars="200" w:firstLine="420"/>
        <w:rPr>
          <w:rFonts w:eastAsiaTheme="minorEastAsia"/>
        </w:rPr>
      </w:pPr>
    </w:p>
    <w:p w:rsidR="00F6629B" w:rsidRDefault="00E03FDE">
      <w:pPr>
        <w:widowControl/>
        <w:spacing w:line="560" w:lineRule="exact"/>
        <w:ind w:leftChars="200" w:left="1705" w:hangingChars="400" w:hanging="1285"/>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附件：1.浙江改革开放40周年理论研讨会推荐论文登记表（样表）</w:t>
      </w:r>
    </w:p>
    <w:p w:rsidR="00F6629B" w:rsidRDefault="00E03FDE">
      <w:pPr>
        <w:widowControl/>
        <w:spacing w:line="560" w:lineRule="exact"/>
        <w:ind w:leftChars="656" w:left="1699" w:hangingChars="100" w:hanging="321"/>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2．浙江改革开放40周年理论研讨会推荐论文格式要求</w:t>
      </w:r>
    </w:p>
    <w:p w:rsidR="00F6629B" w:rsidRDefault="00F6629B">
      <w:pPr>
        <w:rPr>
          <w:rFonts w:eastAsiaTheme="minorEastAsia"/>
        </w:rPr>
      </w:pPr>
    </w:p>
    <w:p w:rsidR="00F6629B" w:rsidRDefault="00F6629B">
      <w:pPr>
        <w:rPr>
          <w:rFonts w:eastAsiaTheme="minorEastAsia"/>
        </w:rPr>
      </w:pPr>
    </w:p>
    <w:p w:rsidR="00F6629B" w:rsidRDefault="00F6629B">
      <w:pPr>
        <w:rPr>
          <w:rFonts w:eastAsiaTheme="minorEastAsia"/>
        </w:rPr>
      </w:pPr>
    </w:p>
    <w:p w:rsidR="00F6629B" w:rsidRDefault="00F6629B">
      <w:pPr>
        <w:rPr>
          <w:rFonts w:eastAsiaTheme="minorEastAsia"/>
        </w:rPr>
      </w:pPr>
    </w:p>
    <w:p w:rsidR="00F6629B" w:rsidRDefault="00F6629B">
      <w:pPr>
        <w:rPr>
          <w:rFonts w:eastAsiaTheme="minorEastAsia"/>
        </w:rPr>
      </w:pPr>
    </w:p>
    <w:p w:rsidR="00F6629B" w:rsidRDefault="00F6629B">
      <w:pPr>
        <w:rPr>
          <w:rFonts w:eastAsiaTheme="minorEastAsia"/>
        </w:rPr>
      </w:pPr>
    </w:p>
    <w:p w:rsidR="00F6629B" w:rsidRDefault="00F6629B">
      <w:pPr>
        <w:rPr>
          <w:rFonts w:eastAsiaTheme="minorEastAsia"/>
        </w:rPr>
      </w:pPr>
    </w:p>
    <w:p w:rsidR="00F6629B" w:rsidRDefault="00E03FDE">
      <w:pP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中共绍兴市委宣传部</w:t>
      </w:r>
      <w:r w:rsidR="00E35289">
        <w:rPr>
          <w:rFonts w:eastAsiaTheme="minorEastAsia" w:hint="eastAsia"/>
        </w:rPr>
        <w:t xml:space="preserve">     </w:t>
      </w:r>
      <w:r>
        <w:rPr>
          <w:rFonts w:eastAsiaTheme="minorEastAsia" w:hint="eastAsia"/>
        </w:rPr>
        <w:t xml:space="preserve">           </w:t>
      </w:r>
      <w:r>
        <w:rPr>
          <w:rFonts w:ascii="仿宋_GB2312" w:eastAsia="仿宋_GB2312" w:hAnsi="宋体" w:cs="宋体" w:hint="eastAsia"/>
          <w:b/>
          <w:color w:val="000000"/>
          <w:kern w:val="0"/>
          <w:sz w:val="32"/>
          <w:szCs w:val="32"/>
        </w:rPr>
        <w:t xml:space="preserve"> </w:t>
      </w:r>
      <w:r w:rsidR="00E35289">
        <w:rPr>
          <w:rFonts w:ascii="仿宋_GB2312" w:eastAsia="仿宋_GB2312" w:hAnsi="宋体" w:cs="宋体" w:hint="eastAsia"/>
          <w:b/>
          <w:color w:val="000000"/>
          <w:kern w:val="0"/>
          <w:sz w:val="32"/>
          <w:szCs w:val="32"/>
        </w:rPr>
        <w:t>绍兴市社会科学界联合会</w:t>
      </w:r>
    </w:p>
    <w:p w:rsidR="00F6629B" w:rsidRDefault="00E03FDE">
      <w:pPr>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2018年9月</w:t>
      </w:r>
      <w:r w:rsidR="00E35289">
        <w:rPr>
          <w:rFonts w:ascii="仿宋_GB2312" w:eastAsia="仿宋_GB2312" w:hAnsi="宋体" w:cs="宋体" w:hint="eastAsia"/>
          <w:b/>
          <w:color w:val="000000"/>
          <w:kern w:val="0"/>
          <w:sz w:val="32"/>
          <w:szCs w:val="32"/>
        </w:rPr>
        <w:t>13</w:t>
      </w:r>
      <w:r>
        <w:rPr>
          <w:rFonts w:ascii="仿宋_GB2312" w:eastAsia="仿宋_GB2312" w:hAnsi="宋体" w:cs="宋体" w:hint="eastAsia"/>
          <w:b/>
          <w:color w:val="000000"/>
          <w:kern w:val="0"/>
          <w:sz w:val="32"/>
          <w:szCs w:val="32"/>
        </w:rPr>
        <w:t>日</w:t>
      </w:r>
    </w:p>
    <w:p w:rsidR="00F6629B" w:rsidRDefault="00F6629B">
      <w:pPr>
        <w:rPr>
          <w:rFonts w:ascii="仿宋_GB2312" w:eastAsia="仿宋_GB2312" w:hAnsi="宋体" w:cs="宋体"/>
          <w:b/>
          <w:color w:val="000000"/>
          <w:kern w:val="0"/>
          <w:sz w:val="32"/>
          <w:szCs w:val="32"/>
        </w:rPr>
      </w:pPr>
    </w:p>
    <w:p w:rsidR="00F6629B" w:rsidRDefault="00F6629B">
      <w:pPr>
        <w:rPr>
          <w:rFonts w:eastAsiaTheme="minorEastAsia"/>
        </w:rPr>
      </w:pPr>
    </w:p>
    <w:p w:rsidR="00F6629B" w:rsidRDefault="00F6629B">
      <w:pPr>
        <w:rPr>
          <w:rFonts w:eastAsiaTheme="minorEastAsia"/>
        </w:rPr>
      </w:pPr>
    </w:p>
    <w:p w:rsidR="00F6629B" w:rsidRDefault="00F6629B">
      <w:pPr>
        <w:rPr>
          <w:rFonts w:eastAsiaTheme="minorEastAsia"/>
        </w:rPr>
      </w:pPr>
    </w:p>
    <w:p w:rsidR="00F6629B" w:rsidRDefault="00F6629B">
      <w:pPr>
        <w:rPr>
          <w:rFonts w:eastAsiaTheme="minorEastAsia"/>
        </w:rPr>
      </w:pPr>
    </w:p>
    <w:p w:rsidR="00F6629B" w:rsidRDefault="00F6629B">
      <w:pPr>
        <w:rPr>
          <w:rFonts w:eastAsiaTheme="minorEastAsia"/>
        </w:rPr>
      </w:pPr>
    </w:p>
    <w:p w:rsidR="00F6629B" w:rsidRDefault="00E03FDE">
      <w:pPr>
        <w:widowControl/>
        <w:spacing w:line="560" w:lineRule="exac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附件1</w:t>
      </w:r>
    </w:p>
    <w:p w:rsidR="00F6629B" w:rsidRDefault="00F6629B">
      <w:pPr>
        <w:widowControl/>
        <w:spacing w:line="560" w:lineRule="exact"/>
        <w:ind w:firstLineChars="200" w:firstLine="643"/>
        <w:rPr>
          <w:rFonts w:ascii="仿宋_GB2312" w:eastAsia="仿宋_GB2312" w:hAnsi="宋体" w:cs="宋体"/>
          <w:b/>
          <w:color w:val="000000"/>
          <w:kern w:val="0"/>
          <w:sz w:val="32"/>
          <w:szCs w:val="32"/>
        </w:rPr>
      </w:pPr>
    </w:p>
    <w:p w:rsidR="00F6629B" w:rsidRDefault="00E03FDE">
      <w:pPr>
        <w:widowControl/>
        <w:spacing w:line="560" w:lineRule="exact"/>
        <w:jc w:val="center"/>
        <w:rPr>
          <w:rFonts w:ascii="华文中宋" w:eastAsia="华文中宋" w:hAnsi="华文中宋" w:cs="宋体"/>
          <w:b/>
          <w:color w:val="000000"/>
          <w:kern w:val="0"/>
          <w:sz w:val="44"/>
          <w:szCs w:val="44"/>
        </w:rPr>
      </w:pPr>
      <w:r>
        <w:rPr>
          <w:rFonts w:ascii="华文中宋" w:eastAsia="华文中宋" w:hAnsi="华文中宋" w:cs="宋体" w:hint="eastAsia"/>
          <w:b/>
          <w:color w:val="000000"/>
          <w:kern w:val="0"/>
          <w:sz w:val="44"/>
          <w:szCs w:val="44"/>
        </w:rPr>
        <w:t>浙江改革开放40周年</w:t>
      </w:r>
    </w:p>
    <w:p w:rsidR="00F6629B" w:rsidRDefault="00E03FDE">
      <w:pPr>
        <w:widowControl/>
        <w:spacing w:line="560" w:lineRule="exact"/>
        <w:jc w:val="center"/>
        <w:rPr>
          <w:rFonts w:ascii="华文中宋" w:eastAsia="华文中宋" w:hAnsi="华文中宋" w:cs="宋体"/>
          <w:b/>
          <w:color w:val="000000"/>
          <w:kern w:val="0"/>
          <w:sz w:val="44"/>
          <w:szCs w:val="44"/>
        </w:rPr>
      </w:pPr>
      <w:r>
        <w:rPr>
          <w:rFonts w:ascii="华文中宋" w:eastAsia="华文中宋" w:hAnsi="华文中宋" w:cs="宋体" w:hint="eastAsia"/>
          <w:b/>
          <w:color w:val="000000"/>
          <w:kern w:val="0"/>
          <w:sz w:val="44"/>
          <w:szCs w:val="44"/>
        </w:rPr>
        <w:t>理论研讨会推荐论文登记表</w:t>
      </w:r>
    </w:p>
    <w:p w:rsidR="00F6629B" w:rsidRDefault="00E03FDE">
      <w:pPr>
        <w:widowControl/>
        <w:spacing w:line="560" w:lineRule="exact"/>
        <w:jc w:val="center"/>
        <w:rPr>
          <w:rFonts w:ascii="华文楷体" w:eastAsia="华文楷体" w:hAnsi="华文楷体" w:cs="宋体"/>
          <w:b/>
          <w:color w:val="000000"/>
          <w:kern w:val="0"/>
          <w:sz w:val="32"/>
          <w:szCs w:val="32"/>
        </w:rPr>
      </w:pPr>
      <w:r>
        <w:rPr>
          <w:rFonts w:ascii="华文楷体" w:eastAsia="华文楷体" w:hAnsi="华文楷体" w:cs="宋体" w:hint="eastAsia"/>
          <w:b/>
          <w:color w:val="000000"/>
          <w:kern w:val="0"/>
          <w:sz w:val="32"/>
          <w:szCs w:val="32"/>
        </w:rPr>
        <w:t>（样表）</w:t>
      </w:r>
    </w:p>
    <w:p w:rsidR="00F6629B" w:rsidRDefault="00F6629B">
      <w:pPr>
        <w:widowControl/>
        <w:spacing w:line="560" w:lineRule="exact"/>
        <w:ind w:firstLineChars="200" w:firstLine="643"/>
        <w:rPr>
          <w:rFonts w:ascii="仿宋_GB2312" w:eastAsia="仿宋_GB2312" w:hAnsi="宋体" w:cs="宋体"/>
          <w:b/>
          <w:color w:val="000000"/>
          <w:kern w:val="0"/>
          <w:sz w:val="32"/>
          <w:szCs w:val="32"/>
        </w:rPr>
      </w:pPr>
    </w:p>
    <w:p w:rsidR="00F6629B" w:rsidRDefault="00E03FDE">
      <w:pPr>
        <w:widowControl/>
        <w:spacing w:line="560" w:lineRule="exac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报送单位：</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268"/>
        <w:gridCol w:w="974"/>
        <w:gridCol w:w="2746"/>
        <w:gridCol w:w="1627"/>
      </w:tblGrid>
      <w:tr w:rsidR="00F6629B">
        <w:trPr>
          <w:jc w:val="center"/>
        </w:trPr>
        <w:tc>
          <w:tcPr>
            <w:tcW w:w="890" w:type="dxa"/>
          </w:tcPr>
          <w:p w:rsidR="00F6629B" w:rsidRDefault="00E03FDE">
            <w:pPr>
              <w:widowControl/>
              <w:spacing w:line="560" w:lineRule="exact"/>
              <w:jc w:val="center"/>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序号</w:t>
            </w:r>
          </w:p>
        </w:tc>
        <w:tc>
          <w:tcPr>
            <w:tcW w:w="2268" w:type="dxa"/>
          </w:tcPr>
          <w:p w:rsidR="00F6629B" w:rsidRDefault="00E03FDE">
            <w:pPr>
              <w:widowControl/>
              <w:spacing w:line="560" w:lineRule="exact"/>
              <w:jc w:val="center"/>
              <w:rPr>
                <w:rFonts w:ascii="黑体" w:eastAsia="黑体" w:hAnsi="黑体" w:cs="宋体"/>
                <w:b/>
                <w:color w:val="000000"/>
                <w:kern w:val="0"/>
                <w:sz w:val="32"/>
                <w:szCs w:val="32"/>
              </w:rPr>
            </w:pPr>
            <w:r>
              <w:rPr>
                <w:rFonts w:ascii="黑体" w:eastAsia="黑体" w:hAnsi="黑体" w:cs="宋体" w:hint="eastAsia"/>
                <w:b/>
                <w:color w:val="000000"/>
                <w:kern w:val="0"/>
                <w:sz w:val="32"/>
                <w:szCs w:val="32"/>
              </w:rPr>
              <w:t>论文题目</w:t>
            </w:r>
          </w:p>
        </w:tc>
        <w:tc>
          <w:tcPr>
            <w:tcW w:w="974" w:type="dxa"/>
          </w:tcPr>
          <w:p w:rsidR="00F6629B" w:rsidRDefault="00E03FDE">
            <w:pPr>
              <w:widowControl/>
              <w:spacing w:line="560" w:lineRule="exact"/>
              <w:jc w:val="center"/>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作者</w:t>
            </w:r>
          </w:p>
        </w:tc>
        <w:tc>
          <w:tcPr>
            <w:tcW w:w="2746" w:type="dxa"/>
          </w:tcPr>
          <w:p w:rsidR="00F6629B" w:rsidRDefault="00E03FDE">
            <w:pPr>
              <w:widowControl/>
              <w:spacing w:line="560" w:lineRule="exact"/>
              <w:jc w:val="center"/>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单位、职务、职称</w:t>
            </w:r>
          </w:p>
        </w:tc>
        <w:tc>
          <w:tcPr>
            <w:tcW w:w="1627" w:type="dxa"/>
          </w:tcPr>
          <w:p w:rsidR="00F6629B" w:rsidRDefault="00E03FDE">
            <w:pPr>
              <w:widowControl/>
              <w:spacing w:line="560" w:lineRule="exact"/>
              <w:jc w:val="center"/>
              <w:rPr>
                <w:rFonts w:ascii="黑体" w:eastAsia="黑体" w:hAnsi="黑体" w:cs="宋体"/>
                <w:b/>
                <w:color w:val="000000"/>
                <w:kern w:val="0"/>
                <w:sz w:val="32"/>
                <w:szCs w:val="32"/>
              </w:rPr>
            </w:pPr>
            <w:r>
              <w:rPr>
                <w:rFonts w:ascii="黑体" w:eastAsia="黑体" w:hAnsi="黑体" w:cs="宋体" w:hint="eastAsia"/>
                <w:b/>
                <w:color w:val="000000"/>
                <w:kern w:val="0"/>
                <w:sz w:val="32"/>
                <w:szCs w:val="32"/>
              </w:rPr>
              <w:t>联系方式</w:t>
            </w:r>
          </w:p>
        </w:tc>
      </w:tr>
      <w:tr w:rsidR="00F6629B">
        <w:trPr>
          <w:jc w:val="center"/>
        </w:trPr>
        <w:tc>
          <w:tcPr>
            <w:tcW w:w="890" w:type="dxa"/>
          </w:tcPr>
          <w:p w:rsidR="00F6629B" w:rsidRDefault="00F6629B">
            <w:pPr>
              <w:widowControl/>
              <w:spacing w:line="560" w:lineRule="exact"/>
              <w:rPr>
                <w:rFonts w:ascii="仿宋_GB2312" w:eastAsia="仿宋_GB2312" w:hAnsi="宋体" w:cs="宋体"/>
                <w:b/>
                <w:color w:val="000000"/>
                <w:kern w:val="0"/>
                <w:sz w:val="32"/>
                <w:szCs w:val="32"/>
              </w:rPr>
            </w:pPr>
          </w:p>
        </w:tc>
        <w:tc>
          <w:tcPr>
            <w:tcW w:w="2268" w:type="dxa"/>
          </w:tcPr>
          <w:p w:rsidR="00F6629B" w:rsidRDefault="00F6629B">
            <w:pPr>
              <w:widowControl/>
              <w:spacing w:line="560" w:lineRule="exact"/>
              <w:rPr>
                <w:rFonts w:ascii="仿宋_GB2312" w:eastAsia="仿宋_GB2312" w:hAnsi="宋体" w:cs="宋体"/>
                <w:b/>
                <w:color w:val="000000"/>
                <w:kern w:val="0"/>
                <w:sz w:val="32"/>
                <w:szCs w:val="32"/>
              </w:rPr>
            </w:pPr>
          </w:p>
        </w:tc>
        <w:tc>
          <w:tcPr>
            <w:tcW w:w="974" w:type="dxa"/>
          </w:tcPr>
          <w:p w:rsidR="00F6629B" w:rsidRDefault="00F6629B">
            <w:pPr>
              <w:widowControl/>
              <w:spacing w:line="560" w:lineRule="exact"/>
              <w:rPr>
                <w:rFonts w:ascii="仿宋_GB2312" w:eastAsia="仿宋_GB2312" w:hAnsi="宋体" w:cs="宋体"/>
                <w:b/>
                <w:color w:val="000000"/>
                <w:kern w:val="0"/>
                <w:sz w:val="32"/>
                <w:szCs w:val="32"/>
              </w:rPr>
            </w:pPr>
          </w:p>
        </w:tc>
        <w:tc>
          <w:tcPr>
            <w:tcW w:w="2746" w:type="dxa"/>
          </w:tcPr>
          <w:p w:rsidR="00F6629B" w:rsidRDefault="00F6629B">
            <w:pPr>
              <w:widowControl/>
              <w:spacing w:line="560" w:lineRule="exact"/>
              <w:rPr>
                <w:rFonts w:ascii="仿宋_GB2312" w:eastAsia="仿宋_GB2312" w:hAnsi="宋体" w:cs="宋体"/>
                <w:b/>
                <w:color w:val="000000"/>
                <w:kern w:val="0"/>
                <w:sz w:val="32"/>
                <w:szCs w:val="32"/>
              </w:rPr>
            </w:pPr>
          </w:p>
        </w:tc>
        <w:tc>
          <w:tcPr>
            <w:tcW w:w="1627" w:type="dxa"/>
          </w:tcPr>
          <w:p w:rsidR="00F6629B" w:rsidRDefault="00F6629B">
            <w:pPr>
              <w:widowControl/>
              <w:spacing w:line="560" w:lineRule="exact"/>
              <w:rPr>
                <w:rFonts w:ascii="仿宋_GB2312" w:eastAsia="仿宋_GB2312" w:hAnsi="宋体" w:cs="宋体"/>
                <w:b/>
                <w:color w:val="000000"/>
                <w:kern w:val="0"/>
                <w:sz w:val="32"/>
                <w:szCs w:val="32"/>
              </w:rPr>
            </w:pPr>
          </w:p>
        </w:tc>
      </w:tr>
      <w:tr w:rsidR="00F6629B">
        <w:trPr>
          <w:jc w:val="center"/>
        </w:trPr>
        <w:tc>
          <w:tcPr>
            <w:tcW w:w="890" w:type="dxa"/>
          </w:tcPr>
          <w:p w:rsidR="00F6629B" w:rsidRDefault="00F6629B">
            <w:pPr>
              <w:widowControl/>
              <w:spacing w:line="560" w:lineRule="exact"/>
              <w:rPr>
                <w:rFonts w:ascii="仿宋_GB2312" w:eastAsia="仿宋_GB2312" w:hAnsi="宋体" w:cs="宋体"/>
                <w:b/>
                <w:color w:val="000000"/>
                <w:kern w:val="0"/>
                <w:sz w:val="32"/>
                <w:szCs w:val="32"/>
              </w:rPr>
            </w:pPr>
          </w:p>
        </w:tc>
        <w:tc>
          <w:tcPr>
            <w:tcW w:w="2268" w:type="dxa"/>
          </w:tcPr>
          <w:p w:rsidR="00F6629B" w:rsidRDefault="00F6629B">
            <w:pPr>
              <w:widowControl/>
              <w:spacing w:line="560" w:lineRule="exact"/>
              <w:rPr>
                <w:rFonts w:ascii="仿宋_GB2312" w:eastAsia="仿宋_GB2312" w:hAnsi="宋体" w:cs="宋体"/>
                <w:b/>
                <w:color w:val="000000"/>
                <w:kern w:val="0"/>
                <w:sz w:val="32"/>
                <w:szCs w:val="32"/>
              </w:rPr>
            </w:pPr>
          </w:p>
        </w:tc>
        <w:tc>
          <w:tcPr>
            <w:tcW w:w="974" w:type="dxa"/>
          </w:tcPr>
          <w:p w:rsidR="00F6629B" w:rsidRDefault="00F6629B">
            <w:pPr>
              <w:widowControl/>
              <w:spacing w:line="560" w:lineRule="exact"/>
              <w:rPr>
                <w:rFonts w:ascii="仿宋_GB2312" w:eastAsia="仿宋_GB2312" w:hAnsi="宋体" w:cs="宋体"/>
                <w:b/>
                <w:color w:val="000000"/>
                <w:kern w:val="0"/>
                <w:sz w:val="32"/>
                <w:szCs w:val="32"/>
              </w:rPr>
            </w:pPr>
          </w:p>
        </w:tc>
        <w:tc>
          <w:tcPr>
            <w:tcW w:w="2746" w:type="dxa"/>
          </w:tcPr>
          <w:p w:rsidR="00F6629B" w:rsidRDefault="00F6629B">
            <w:pPr>
              <w:widowControl/>
              <w:spacing w:line="560" w:lineRule="exact"/>
              <w:rPr>
                <w:rFonts w:ascii="仿宋_GB2312" w:eastAsia="仿宋_GB2312" w:hAnsi="宋体" w:cs="宋体"/>
                <w:b/>
                <w:color w:val="000000"/>
                <w:kern w:val="0"/>
                <w:sz w:val="32"/>
                <w:szCs w:val="32"/>
              </w:rPr>
            </w:pPr>
          </w:p>
        </w:tc>
        <w:tc>
          <w:tcPr>
            <w:tcW w:w="1627" w:type="dxa"/>
          </w:tcPr>
          <w:p w:rsidR="00F6629B" w:rsidRDefault="00F6629B">
            <w:pPr>
              <w:widowControl/>
              <w:spacing w:line="560" w:lineRule="exact"/>
              <w:rPr>
                <w:rFonts w:ascii="仿宋_GB2312" w:eastAsia="仿宋_GB2312" w:hAnsi="宋体" w:cs="宋体"/>
                <w:b/>
                <w:color w:val="000000"/>
                <w:kern w:val="0"/>
                <w:sz w:val="32"/>
                <w:szCs w:val="32"/>
              </w:rPr>
            </w:pPr>
          </w:p>
        </w:tc>
      </w:tr>
      <w:tr w:rsidR="00F6629B">
        <w:trPr>
          <w:jc w:val="center"/>
        </w:trPr>
        <w:tc>
          <w:tcPr>
            <w:tcW w:w="890" w:type="dxa"/>
          </w:tcPr>
          <w:p w:rsidR="00F6629B" w:rsidRDefault="00F6629B">
            <w:pPr>
              <w:widowControl/>
              <w:spacing w:line="560" w:lineRule="exact"/>
              <w:rPr>
                <w:rFonts w:ascii="仿宋_GB2312" w:eastAsia="仿宋_GB2312" w:hAnsi="宋体" w:cs="宋体"/>
                <w:b/>
                <w:color w:val="000000"/>
                <w:kern w:val="0"/>
                <w:sz w:val="32"/>
                <w:szCs w:val="32"/>
              </w:rPr>
            </w:pPr>
          </w:p>
        </w:tc>
        <w:tc>
          <w:tcPr>
            <w:tcW w:w="2268" w:type="dxa"/>
          </w:tcPr>
          <w:p w:rsidR="00F6629B" w:rsidRDefault="00F6629B">
            <w:pPr>
              <w:widowControl/>
              <w:spacing w:line="560" w:lineRule="exact"/>
              <w:rPr>
                <w:rFonts w:ascii="仿宋_GB2312" w:eastAsia="仿宋_GB2312" w:hAnsi="宋体" w:cs="宋体"/>
                <w:b/>
                <w:color w:val="000000"/>
                <w:kern w:val="0"/>
                <w:sz w:val="32"/>
                <w:szCs w:val="32"/>
              </w:rPr>
            </w:pPr>
          </w:p>
        </w:tc>
        <w:tc>
          <w:tcPr>
            <w:tcW w:w="974" w:type="dxa"/>
          </w:tcPr>
          <w:p w:rsidR="00F6629B" w:rsidRDefault="00F6629B">
            <w:pPr>
              <w:widowControl/>
              <w:spacing w:line="560" w:lineRule="exact"/>
              <w:rPr>
                <w:rFonts w:ascii="仿宋_GB2312" w:eastAsia="仿宋_GB2312" w:hAnsi="宋体" w:cs="宋体"/>
                <w:b/>
                <w:color w:val="000000"/>
                <w:kern w:val="0"/>
                <w:sz w:val="32"/>
                <w:szCs w:val="32"/>
              </w:rPr>
            </w:pPr>
          </w:p>
        </w:tc>
        <w:tc>
          <w:tcPr>
            <w:tcW w:w="2746" w:type="dxa"/>
          </w:tcPr>
          <w:p w:rsidR="00F6629B" w:rsidRDefault="00F6629B">
            <w:pPr>
              <w:widowControl/>
              <w:spacing w:line="560" w:lineRule="exact"/>
              <w:rPr>
                <w:rFonts w:ascii="仿宋_GB2312" w:eastAsia="仿宋_GB2312" w:hAnsi="宋体" w:cs="宋体"/>
                <w:b/>
                <w:color w:val="000000"/>
                <w:kern w:val="0"/>
                <w:sz w:val="32"/>
                <w:szCs w:val="32"/>
              </w:rPr>
            </w:pPr>
          </w:p>
        </w:tc>
        <w:tc>
          <w:tcPr>
            <w:tcW w:w="1627" w:type="dxa"/>
          </w:tcPr>
          <w:p w:rsidR="00F6629B" w:rsidRDefault="00F6629B">
            <w:pPr>
              <w:widowControl/>
              <w:spacing w:line="560" w:lineRule="exact"/>
              <w:rPr>
                <w:rFonts w:ascii="仿宋_GB2312" w:eastAsia="仿宋_GB2312" w:hAnsi="宋体" w:cs="宋体"/>
                <w:b/>
                <w:color w:val="000000"/>
                <w:kern w:val="0"/>
                <w:sz w:val="32"/>
                <w:szCs w:val="32"/>
              </w:rPr>
            </w:pPr>
          </w:p>
        </w:tc>
      </w:tr>
      <w:tr w:rsidR="00F6629B">
        <w:trPr>
          <w:jc w:val="center"/>
        </w:trPr>
        <w:tc>
          <w:tcPr>
            <w:tcW w:w="890" w:type="dxa"/>
          </w:tcPr>
          <w:p w:rsidR="00F6629B" w:rsidRDefault="00F6629B">
            <w:pPr>
              <w:widowControl/>
              <w:spacing w:line="560" w:lineRule="exact"/>
              <w:rPr>
                <w:rFonts w:ascii="仿宋_GB2312" w:eastAsia="仿宋_GB2312" w:hAnsi="宋体" w:cs="宋体"/>
                <w:b/>
                <w:color w:val="000000"/>
                <w:kern w:val="0"/>
                <w:sz w:val="32"/>
                <w:szCs w:val="32"/>
              </w:rPr>
            </w:pPr>
          </w:p>
        </w:tc>
        <w:tc>
          <w:tcPr>
            <w:tcW w:w="2268" w:type="dxa"/>
          </w:tcPr>
          <w:p w:rsidR="00F6629B" w:rsidRDefault="00F6629B">
            <w:pPr>
              <w:widowControl/>
              <w:spacing w:line="560" w:lineRule="exact"/>
              <w:rPr>
                <w:rFonts w:ascii="仿宋_GB2312" w:eastAsia="仿宋_GB2312" w:hAnsi="宋体" w:cs="宋体"/>
                <w:b/>
                <w:color w:val="000000"/>
                <w:kern w:val="0"/>
                <w:sz w:val="32"/>
                <w:szCs w:val="32"/>
              </w:rPr>
            </w:pPr>
          </w:p>
        </w:tc>
        <w:tc>
          <w:tcPr>
            <w:tcW w:w="974" w:type="dxa"/>
          </w:tcPr>
          <w:p w:rsidR="00F6629B" w:rsidRDefault="00F6629B">
            <w:pPr>
              <w:widowControl/>
              <w:spacing w:line="560" w:lineRule="exact"/>
              <w:rPr>
                <w:rFonts w:ascii="仿宋_GB2312" w:eastAsia="仿宋_GB2312" w:hAnsi="宋体" w:cs="宋体"/>
                <w:b/>
                <w:color w:val="000000"/>
                <w:kern w:val="0"/>
                <w:sz w:val="32"/>
                <w:szCs w:val="32"/>
              </w:rPr>
            </w:pPr>
          </w:p>
        </w:tc>
        <w:tc>
          <w:tcPr>
            <w:tcW w:w="2746" w:type="dxa"/>
          </w:tcPr>
          <w:p w:rsidR="00F6629B" w:rsidRDefault="00F6629B">
            <w:pPr>
              <w:widowControl/>
              <w:spacing w:line="560" w:lineRule="exact"/>
              <w:rPr>
                <w:rFonts w:ascii="仿宋_GB2312" w:eastAsia="仿宋_GB2312" w:hAnsi="宋体" w:cs="宋体"/>
                <w:b/>
                <w:color w:val="000000"/>
                <w:kern w:val="0"/>
                <w:sz w:val="32"/>
                <w:szCs w:val="32"/>
              </w:rPr>
            </w:pPr>
          </w:p>
        </w:tc>
        <w:tc>
          <w:tcPr>
            <w:tcW w:w="1627" w:type="dxa"/>
          </w:tcPr>
          <w:p w:rsidR="00F6629B" w:rsidRDefault="00F6629B">
            <w:pPr>
              <w:widowControl/>
              <w:spacing w:line="560" w:lineRule="exact"/>
              <w:rPr>
                <w:rFonts w:ascii="仿宋_GB2312" w:eastAsia="仿宋_GB2312" w:hAnsi="宋体" w:cs="宋体"/>
                <w:b/>
                <w:color w:val="000000"/>
                <w:kern w:val="0"/>
                <w:sz w:val="32"/>
                <w:szCs w:val="32"/>
              </w:rPr>
            </w:pPr>
          </w:p>
        </w:tc>
      </w:tr>
      <w:tr w:rsidR="00F6629B">
        <w:trPr>
          <w:jc w:val="center"/>
        </w:trPr>
        <w:tc>
          <w:tcPr>
            <w:tcW w:w="890" w:type="dxa"/>
          </w:tcPr>
          <w:p w:rsidR="00F6629B" w:rsidRDefault="00F6629B">
            <w:pPr>
              <w:widowControl/>
              <w:spacing w:line="560" w:lineRule="exact"/>
              <w:rPr>
                <w:rFonts w:ascii="仿宋_GB2312" w:eastAsia="仿宋_GB2312" w:hAnsi="宋体" w:cs="宋体"/>
                <w:b/>
                <w:color w:val="000000"/>
                <w:kern w:val="0"/>
                <w:sz w:val="32"/>
                <w:szCs w:val="32"/>
              </w:rPr>
            </w:pPr>
          </w:p>
        </w:tc>
        <w:tc>
          <w:tcPr>
            <w:tcW w:w="2268" w:type="dxa"/>
          </w:tcPr>
          <w:p w:rsidR="00F6629B" w:rsidRDefault="00F6629B">
            <w:pPr>
              <w:widowControl/>
              <w:spacing w:line="560" w:lineRule="exact"/>
              <w:rPr>
                <w:rFonts w:ascii="仿宋_GB2312" w:eastAsia="仿宋_GB2312" w:hAnsi="宋体" w:cs="宋体"/>
                <w:b/>
                <w:color w:val="000000"/>
                <w:kern w:val="0"/>
                <w:sz w:val="32"/>
                <w:szCs w:val="32"/>
              </w:rPr>
            </w:pPr>
          </w:p>
        </w:tc>
        <w:tc>
          <w:tcPr>
            <w:tcW w:w="974" w:type="dxa"/>
          </w:tcPr>
          <w:p w:rsidR="00F6629B" w:rsidRDefault="00F6629B">
            <w:pPr>
              <w:widowControl/>
              <w:spacing w:line="560" w:lineRule="exact"/>
              <w:rPr>
                <w:rFonts w:ascii="仿宋_GB2312" w:eastAsia="仿宋_GB2312" w:hAnsi="宋体" w:cs="宋体"/>
                <w:b/>
                <w:color w:val="000000"/>
                <w:kern w:val="0"/>
                <w:sz w:val="32"/>
                <w:szCs w:val="32"/>
              </w:rPr>
            </w:pPr>
          </w:p>
        </w:tc>
        <w:tc>
          <w:tcPr>
            <w:tcW w:w="2746" w:type="dxa"/>
          </w:tcPr>
          <w:p w:rsidR="00F6629B" w:rsidRDefault="00F6629B">
            <w:pPr>
              <w:widowControl/>
              <w:spacing w:line="560" w:lineRule="exact"/>
              <w:rPr>
                <w:rFonts w:ascii="仿宋_GB2312" w:eastAsia="仿宋_GB2312" w:hAnsi="宋体" w:cs="宋体"/>
                <w:b/>
                <w:color w:val="000000"/>
                <w:kern w:val="0"/>
                <w:sz w:val="32"/>
                <w:szCs w:val="32"/>
              </w:rPr>
            </w:pPr>
          </w:p>
        </w:tc>
        <w:tc>
          <w:tcPr>
            <w:tcW w:w="1627" w:type="dxa"/>
          </w:tcPr>
          <w:p w:rsidR="00F6629B" w:rsidRDefault="00F6629B">
            <w:pPr>
              <w:widowControl/>
              <w:spacing w:line="560" w:lineRule="exact"/>
              <w:rPr>
                <w:rFonts w:ascii="仿宋_GB2312" w:eastAsia="仿宋_GB2312" w:hAnsi="宋体" w:cs="宋体"/>
                <w:b/>
                <w:color w:val="000000"/>
                <w:kern w:val="0"/>
                <w:sz w:val="32"/>
                <w:szCs w:val="32"/>
              </w:rPr>
            </w:pPr>
          </w:p>
        </w:tc>
      </w:tr>
      <w:tr w:rsidR="00F6629B">
        <w:trPr>
          <w:jc w:val="center"/>
        </w:trPr>
        <w:tc>
          <w:tcPr>
            <w:tcW w:w="890" w:type="dxa"/>
          </w:tcPr>
          <w:p w:rsidR="00F6629B" w:rsidRDefault="00F6629B">
            <w:pPr>
              <w:widowControl/>
              <w:spacing w:line="560" w:lineRule="exact"/>
              <w:rPr>
                <w:rFonts w:ascii="仿宋_GB2312" w:eastAsia="仿宋_GB2312" w:hAnsi="宋体" w:cs="宋体"/>
                <w:b/>
                <w:color w:val="000000"/>
                <w:kern w:val="0"/>
                <w:sz w:val="32"/>
                <w:szCs w:val="32"/>
              </w:rPr>
            </w:pPr>
          </w:p>
        </w:tc>
        <w:tc>
          <w:tcPr>
            <w:tcW w:w="2268" w:type="dxa"/>
          </w:tcPr>
          <w:p w:rsidR="00F6629B" w:rsidRDefault="00F6629B">
            <w:pPr>
              <w:widowControl/>
              <w:spacing w:line="560" w:lineRule="exact"/>
              <w:rPr>
                <w:rFonts w:ascii="仿宋_GB2312" w:eastAsia="仿宋_GB2312" w:hAnsi="宋体" w:cs="宋体"/>
                <w:b/>
                <w:color w:val="000000"/>
                <w:kern w:val="0"/>
                <w:sz w:val="32"/>
                <w:szCs w:val="32"/>
              </w:rPr>
            </w:pPr>
          </w:p>
        </w:tc>
        <w:tc>
          <w:tcPr>
            <w:tcW w:w="974" w:type="dxa"/>
          </w:tcPr>
          <w:p w:rsidR="00F6629B" w:rsidRDefault="00F6629B">
            <w:pPr>
              <w:widowControl/>
              <w:spacing w:line="560" w:lineRule="exact"/>
              <w:rPr>
                <w:rFonts w:ascii="仿宋_GB2312" w:eastAsia="仿宋_GB2312" w:hAnsi="宋体" w:cs="宋体"/>
                <w:b/>
                <w:color w:val="000000"/>
                <w:kern w:val="0"/>
                <w:sz w:val="32"/>
                <w:szCs w:val="32"/>
              </w:rPr>
            </w:pPr>
          </w:p>
        </w:tc>
        <w:tc>
          <w:tcPr>
            <w:tcW w:w="2746" w:type="dxa"/>
          </w:tcPr>
          <w:p w:rsidR="00F6629B" w:rsidRDefault="00F6629B">
            <w:pPr>
              <w:widowControl/>
              <w:spacing w:line="560" w:lineRule="exact"/>
              <w:rPr>
                <w:rFonts w:ascii="仿宋_GB2312" w:eastAsia="仿宋_GB2312" w:hAnsi="宋体" w:cs="宋体"/>
                <w:b/>
                <w:color w:val="000000"/>
                <w:kern w:val="0"/>
                <w:sz w:val="32"/>
                <w:szCs w:val="32"/>
              </w:rPr>
            </w:pPr>
          </w:p>
        </w:tc>
        <w:tc>
          <w:tcPr>
            <w:tcW w:w="1627" w:type="dxa"/>
          </w:tcPr>
          <w:p w:rsidR="00F6629B" w:rsidRDefault="00F6629B">
            <w:pPr>
              <w:widowControl/>
              <w:spacing w:line="560" w:lineRule="exact"/>
              <w:rPr>
                <w:rFonts w:ascii="仿宋_GB2312" w:eastAsia="仿宋_GB2312" w:hAnsi="宋体" w:cs="宋体"/>
                <w:b/>
                <w:color w:val="000000"/>
                <w:kern w:val="0"/>
                <w:sz w:val="32"/>
                <w:szCs w:val="32"/>
              </w:rPr>
            </w:pPr>
          </w:p>
        </w:tc>
      </w:tr>
      <w:tr w:rsidR="00F6629B">
        <w:trPr>
          <w:jc w:val="center"/>
        </w:trPr>
        <w:tc>
          <w:tcPr>
            <w:tcW w:w="890" w:type="dxa"/>
          </w:tcPr>
          <w:p w:rsidR="00F6629B" w:rsidRDefault="00F6629B">
            <w:pPr>
              <w:widowControl/>
              <w:spacing w:line="560" w:lineRule="exact"/>
              <w:rPr>
                <w:rFonts w:ascii="仿宋_GB2312" w:eastAsia="仿宋_GB2312" w:hAnsi="宋体" w:cs="宋体"/>
                <w:b/>
                <w:color w:val="000000"/>
                <w:kern w:val="0"/>
                <w:sz w:val="32"/>
                <w:szCs w:val="32"/>
              </w:rPr>
            </w:pPr>
          </w:p>
        </w:tc>
        <w:tc>
          <w:tcPr>
            <w:tcW w:w="2268" w:type="dxa"/>
          </w:tcPr>
          <w:p w:rsidR="00F6629B" w:rsidRDefault="00F6629B">
            <w:pPr>
              <w:widowControl/>
              <w:spacing w:line="560" w:lineRule="exact"/>
              <w:rPr>
                <w:rFonts w:ascii="仿宋_GB2312" w:eastAsia="仿宋_GB2312" w:hAnsi="宋体" w:cs="宋体"/>
                <w:b/>
                <w:color w:val="000000"/>
                <w:kern w:val="0"/>
                <w:sz w:val="32"/>
                <w:szCs w:val="32"/>
              </w:rPr>
            </w:pPr>
          </w:p>
        </w:tc>
        <w:tc>
          <w:tcPr>
            <w:tcW w:w="974" w:type="dxa"/>
          </w:tcPr>
          <w:p w:rsidR="00F6629B" w:rsidRDefault="00F6629B">
            <w:pPr>
              <w:widowControl/>
              <w:spacing w:line="560" w:lineRule="exact"/>
              <w:rPr>
                <w:rFonts w:ascii="仿宋_GB2312" w:eastAsia="仿宋_GB2312" w:hAnsi="宋体" w:cs="宋体"/>
                <w:b/>
                <w:color w:val="000000"/>
                <w:kern w:val="0"/>
                <w:sz w:val="32"/>
                <w:szCs w:val="32"/>
              </w:rPr>
            </w:pPr>
          </w:p>
        </w:tc>
        <w:tc>
          <w:tcPr>
            <w:tcW w:w="2746" w:type="dxa"/>
          </w:tcPr>
          <w:p w:rsidR="00F6629B" w:rsidRDefault="00F6629B">
            <w:pPr>
              <w:widowControl/>
              <w:spacing w:line="560" w:lineRule="exact"/>
              <w:rPr>
                <w:rFonts w:ascii="仿宋_GB2312" w:eastAsia="仿宋_GB2312" w:hAnsi="宋体" w:cs="宋体"/>
                <w:b/>
                <w:color w:val="000000"/>
                <w:kern w:val="0"/>
                <w:sz w:val="32"/>
                <w:szCs w:val="32"/>
              </w:rPr>
            </w:pPr>
          </w:p>
        </w:tc>
        <w:tc>
          <w:tcPr>
            <w:tcW w:w="1627" w:type="dxa"/>
          </w:tcPr>
          <w:p w:rsidR="00F6629B" w:rsidRDefault="00F6629B">
            <w:pPr>
              <w:widowControl/>
              <w:spacing w:line="560" w:lineRule="exact"/>
              <w:rPr>
                <w:rFonts w:ascii="仿宋_GB2312" w:eastAsia="仿宋_GB2312" w:hAnsi="宋体" w:cs="宋体"/>
                <w:b/>
                <w:color w:val="000000"/>
                <w:kern w:val="0"/>
                <w:sz w:val="32"/>
                <w:szCs w:val="32"/>
              </w:rPr>
            </w:pPr>
          </w:p>
        </w:tc>
      </w:tr>
      <w:tr w:rsidR="00F6629B">
        <w:trPr>
          <w:jc w:val="center"/>
        </w:trPr>
        <w:tc>
          <w:tcPr>
            <w:tcW w:w="890" w:type="dxa"/>
          </w:tcPr>
          <w:p w:rsidR="00F6629B" w:rsidRDefault="00F6629B">
            <w:pPr>
              <w:widowControl/>
              <w:spacing w:line="560" w:lineRule="exact"/>
              <w:rPr>
                <w:rFonts w:ascii="仿宋_GB2312" w:eastAsia="仿宋_GB2312" w:hAnsi="宋体" w:cs="宋体"/>
                <w:b/>
                <w:color w:val="000000"/>
                <w:kern w:val="0"/>
                <w:sz w:val="32"/>
                <w:szCs w:val="32"/>
              </w:rPr>
            </w:pPr>
          </w:p>
        </w:tc>
        <w:tc>
          <w:tcPr>
            <w:tcW w:w="2268" w:type="dxa"/>
          </w:tcPr>
          <w:p w:rsidR="00F6629B" w:rsidRDefault="00F6629B">
            <w:pPr>
              <w:widowControl/>
              <w:spacing w:line="560" w:lineRule="exact"/>
              <w:rPr>
                <w:rFonts w:ascii="仿宋_GB2312" w:eastAsia="仿宋_GB2312" w:hAnsi="宋体" w:cs="宋体"/>
                <w:b/>
                <w:color w:val="000000"/>
                <w:kern w:val="0"/>
                <w:sz w:val="32"/>
                <w:szCs w:val="32"/>
              </w:rPr>
            </w:pPr>
          </w:p>
        </w:tc>
        <w:tc>
          <w:tcPr>
            <w:tcW w:w="974" w:type="dxa"/>
          </w:tcPr>
          <w:p w:rsidR="00F6629B" w:rsidRDefault="00F6629B">
            <w:pPr>
              <w:widowControl/>
              <w:spacing w:line="560" w:lineRule="exact"/>
              <w:rPr>
                <w:rFonts w:ascii="仿宋_GB2312" w:eastAsia="仿宋_GB2312" w:hAnsi="宋体" w:cs="宋体"/>
                <w:b/>
                <w:color w:val="000000"/>
                <w:kern w:val="0"/>
                <w:sz w:val="32"/>
                <w:szCs w:val="32"/>
              </w:rPr>
            </w:pPr>
          </w:p>
        </w:tc>
        <w:tc>
          <w:tcPr>
            <w:tcW w:w="2746" w:type="dxa"/>
          </w:tcPr>
          <w:p w:rsidR="00F6629B" w:rsidRDefault="00F6629B">
            <w:pPr>
              <w:widowControl/>
              <w:spacing w:line="560" w:lineRule="exact"/>
              <w:rPr>
                <w:rFonts w:ascii="仿宋_GB2312" w:eastAsia="仿宋_GB2312" w:hAnsi="宋体" w:cs="宋体"/>
                <w:b/>
                <w:color w:val="000000"/>
                <w:kern w:val="0"/>
                <w:sz w:val="32"/>
                <w:szCs w:val="32"/>
              </w:rPr>
            </w:pPr>
          </w:p>
        </w:tc>
        <w:tc>
          <w:tcPr>
            <w:tcW w:w="1627" w:type="dxa"/>
          </w:tcPr>
          <w:p w:rsidR="00F6629B" w:rsidRDefault="00F6629B">
            <w:pPr>
              <w:widowControl/>
              <w:spacing w:line="560" w:lineRule="exact"/>
              <w:rPr>
                <w:rFonts w:ascii="仿宋_GB2312" w:eastAsia="仿宋_GB2312" w:hAnsi="宋体" w:cs="宋体"/>
                <w:b/>
                <w:color w:val="000000"/>
                <w:kern w:val="0"/>
                <w:sz w:val="32"/>
                <w:szCs w:val="32"/>
              </w:rPr>
            </w:pPr>
          </w:p>
        </w:tc>
      </w:tr>
      <w:tr w:rsidR="00F6629B">
        <w:trPr>
          <w:jc w:val="center"/>
        </w:trPr>
        <w:tc>
          <w:tcPr>
            <w:tcW w:w="890" w:type="dxa"/>
          </w:tcPr>
          <w:p w:rsidR="00F6629B" w:rsidRDefault="00F6629B">
            <w:pPr>
              <w:widowControl/>
              <w:spacing w:line="560" w:lineRule="exact"/>
              <w:rPr>
                <w:rFonts w:ascii="仿宋_GB2312" w:eastAsia="仿宋_GB2312" w:hAnsi="宋体" w:cs="宋体"/>
                <w:b/>
                <w:color w:val="000000"/>
                <w:kern w:val="0"/>
                <w:sz w:val="32"/>
                <w:szCs w:val="32"/>
              </w:rPr>
            </w:pPr>
          </w:p>
        </w:tc>
        <w:tc>
          <w:tcPr>
            <w:tcW w:w="2268" w:type="dxa"/>
          </w:tcPr>
          <w:p w:rsidR="00F6629B" w:rsidRDefault="00F6629B">
            <w:pPr>
              <w:widowControl/>
              <w:spacing w:line="560" w:lineRule="exact"/>
              <w:rPr>
                <w:rFonts w:ascii="仿宋_GB2312" w:eastAsia="仿宋_GB2312" w:hAnsi="宋体" w:cs="宋体"/>
                <w:b/>
                <w:color w:val="000000"/>
                <w:kern w:val="0"/>
                <w:sz w:val="32"/>
                <w:szCs w:val="32"/>
              </w:rPr>
            </w:pPr>
          </w:p>
        </w:tc>
        <w:tc>
          <w:tcPr>
            <w:tcW w:w="974" w:type="dxa"/>
          </w:tcPr>
          <w:p w:rsidR="00F6629B" w:rsidRDefault="00F6629B">
            <w:pPr>
              <w:widowControl/>
              <w:spacing w:line="560" w:lineRule="exact"/>
              <w:rPr>
                <w:rFonts w:ascii="仿宋_GB2312" w:eastAsia="仿宋_GB2312" w:hAnsi="宋体" w:cs="宋体"/>
                <w:b/>
                <w:color w:val="000000"/>
                <w:kern w:val="0"/>
                <w:sz w:val="32"/>
                <w:szCs w:val="32"/>
              </w:rPr>
            </w:pPr>
          </w:p>
        </w:tc>
        <w:tc>
          <w:tcPr>
            <w:tcW w:w="2746" w:type="dxa"/>
          </w:tcPr>
          <w:p w:rsidR="00F6629B" w:rsidRDefault="00F6629B">
            <w:pPr>
              <w:widowControl/>
              <w:spacing w:line="560" w:lineRule="exact"/>
              <w:rPr>
                <w:rFonts w:ascii="仿宋_GB2312" w:eastAsia="仿宋_GB2312" w:hAnsi="宋体" w:cs="宋体"/>
                <w:b/>
                <w:color w:val="000000"/>
                <w:kern w:val="0"/>
                <w:sz w:val="32"/>
                <w:szCs w:val="32"/>
              </w:rPr>
            </w:pPr>
          </w:p>
        </w:tc>
        <w:tc>
          <w:tcPr>
            <w:tcW w:w="1627" w:type="dxa"/>
          </w:tcPr>
          <w:p w:rsidR="00F6629B" w:rsidRDefault="00F6629B">
            <w:pPr>
              <w:widowControl/>
              <w:spacing w:line="560" w:lineRule="exact"/>
              <w:rPr>
                <w:rFonts w:ascii="仿宋_GB2312" w:eastAsia="仿宋_GB2312" w:hAnsi="宋体" w:cs="宋体"/>
                <w:b/>
                <w:color w:val="000000"/>
                <w:kern w:val="0"/>
                <w:sz w:val="32"/>
                <w:szCs w:val="32"/>
              </w:rPr>
            </w:pPr>
          </w:p>
        </w:tc>
      </w:tr>
    </w:tbl>
    <w:p w:rsidR="00F6629B" w:rsidRDefault="00F6629B">
      <w:pPr>
        <w:widowControl/>
        <w:spacing w:line="560" w:lineRule="exact"/>
        <w:ind w:firstLineChars="200" w:firstLine="643"/>
        <w:rPr>
          <w:rFonts w:ascii="仿宋_GB2312" w:eastAsia="仿宋_GB2312" w:hAnsi="宋体" w:cs="宋体"/>
          <w:b/>
          <w:color w:val="000000"/>
          <w:kern w:val="0"/>
          <w:sz w:val="32"/>
          <w:szCs w:val="32"/>
        </w:rPr>
      </w:pPr>
    </w:p>
    <w:p w:rsidR="00F6629B" w:rsidRDefault="00E03FDE">
      <w:pPr>
        <w:widowControl/>
        <w:spacing w:line="560" w:lineRule="exact"/>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br w:type="page"/>
      </w:r>
      <w:r>
        <w:rPr>
          <w:rFonts w:ascii="黑体" w:eastAsia="黑体" w:hAnsi="黑体" w:cs="宋体" w:hint="eastAsia"/>
          <w:color w:val="000000"/>
          <w:kern w:val="0"/>
          <w:sz w:val="32"/>
          <w:szCs w:val="32"/>
        </w:rPr>
        <w:lastRenderedPageBreak/>
        <w:t>附件2</w:t>
      </w:r>
    </w:p>
    <w:p w:rsidR="00F6629B" w:rsidRDefault="00F6629B">
      <w:pPr>
        <w:widowControl/>
        <w:spacing w:line="560" w:lineRule="exact"/>
        <w:rPr>
          <w:rFonts w:ascii="仿宋_GB2312" w:eastAsia="仿宋_GB2312" w:hAnsi="宋体" w:cs="宋体"/>
          <w:b/>
          <w:color w:val="000000"/>
          <w:kern w:val="0"/>
          <w:sz w:val="32"/>
          <w:szCs w:val="32"/>
        </w:rPr>
      </w:pPr>
    </w:p>
    <w:p w:rsidR="00F6629B" w:rsidRDefault="00E03FDE">
      <w:pPr>
        <w:widowControl/>
        <w:spacing w:line="560" w:lineRule="exact"/>
        <w:jc w:val="center"/>
        <w:rPr>
          <w:rFonts w:ascii="华文中宋" w:eastAsia="华文中宋" w:hAnsi="华文中宋" w:cs="宋体"/>
          <w:b/>
          <w:color w:val="000000"/>
          <w:kern w:val="0"/>
          <w:sz w:val="44"/>
          <w:szCs w:val="44"/>
        </w:rPr>
      </w:pPr>
      <w:r>
        <w:rPr>
          <w:rFonts w:ascii="华文中宋" w:eastAsia="华文中宋" w:hAnsi="华文中宋" w:cs="宋体" w:hint="eastAsia"/>
          <w:b/>
          <w:color w:val="000000"/>
          <w:kern w:val="0"/>
          <w:sz w:val="44"/>
          <w:szCs w:val="44"/>
        </w:rPr>
        <w:t>浙江改革开放40周年</w:t>
      </w:r>
    </w:p>
    <w:p w:rsidR="00F6629B" w:rsidRDefault="00E03FDE">
      <w:pPr>
        <w:widowControl/>
        <w:spacing w:line="560" w:lineRule="exact"/>
        <w:jc w:val="center"/>
        <w:rPr>
          <w:rFonts w:ascii="华文中宋" w:eastAsia="华文中宋" w:hAnsi="华文中宋" w:cs="宋体"/>
          <w:b/>
          <w:color w:val="000000"/>
          <w:kern w:val="0"/>
          <w:sz w:val="44"/>
          <w:szCs w:val="44"/>
        </w:rPr>
      </w:pPr>
      <w:r>
        <w:rPr>
          <w:rFonts w:ascii="华文中宋" w:eastAsia="华文中宋" w:hAnsi="华文中宋" w:cs="宋体" w:hint="eastAsia"/>
          <w:b/>
          <w:color w:val="000000"/>
          <w:kern w:val="0"/>
          <w:sz w:val="44"/>
          <w:szCs w:val="44"/>
        </w:rPr>
        <w:t>理论研讨会推荐论文格式要求</w:t>
      </w:r>
    </w:p>
    <w:p w:rsidR="00F6629B" w:rsidRDefault="00F6629B">
      <w:pPr>
        <w:widowControl/>
        <w:spacing w:line="560" w:lineRule="exact"/>
        <w:rPr>
          <w:rFonts w:ascii="仿宋_GB2312" w:eastAsia="仿宋_GB2312" w:hAnsi="宋体" w:cs="宋体"/>
          <w:b/>
          <w:color w:val="000000"/>
          <w:kern w:val="0"/>
          <w:sz w:val="32"/>
          <w:szCs w:val="32"/>
        </w:rPr>
      </w:pP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1．推荐的论文要按照统一的格式报送。</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2．推荐论文的正文不注明推荐单位和作者姓名。引文和史料要注明出处，引文统一采用尾注。</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3．报送前，推荐单位要负责对论文进行认真校核，避免错字、别字、漏字和标点不当，尤其要仔细核对全部引文，务求准确无误。</w:t>
      </w:r>
    </w:p>
    <w:p w:rsidR="00F6629B" w:rsidRDefault="00E03FDE">
      <w:pPr>
        <w:widowControl/>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4．字号：大标题采用二号华文</w:t>
      </w:r>
      <w:proofErr w:type="gramStart"/>
      <w:r>
        <w:rPr>
          <w:rFonts w:ascii="仿宋_GB2312" w:eastAsia="仿宋_GB2312" w:hAnsi="宋体" w:cs="宋体" w:hint="eastAsia"/>
          <w:b/>
          <w:color w:val="000000"/>
          <w:kern w:val="0"/>
          <w:sz w:val="32"/>
          <w:szCs w:val="32"/>
        </w:rPr>
        <w:t>中宋加黑</w:t>
      </w:r>
      <w:proofErr w:type="gramEnd"/>
      <w:r>
        <w:rPr>
          <w:rFonts w:ascii="仿宋_GB2312" w:eastAsia="仿宋_GB2312" w:hAnsi="宋体" w:cs="宋体" w:hint="eastAsia"/>
          <w:b/>
          <w:color w:val="000000"/>
          <w:kern w:val="0"/>
          <w:sz w:val="32"/>
          <w:szCs w:val="32"/>
        </w:rPr>
        <w:t>，副标题用三号楷体，二级标题用三号黑体，正文用三号仿宋。内容提要用四号楷体。注释用五号仿宋。</w:t>
      </w:r>
    </w:p>
    <w:p w:rsidR="00F6629B" w:rsidRDefault="00E03FDE">
      <w:pPr>
        <w:widowControl/>
        <w:spacing w:line="560" w:lineRule="exact"/>
        <w:rPr>
          <w:rFonts w:ascii="华文楷体" w:eastAsia="华文楷体" w:hAnsi="华文楷体" w:cs="宋体"/>
          <w:bCs/>
          <w:color w:val="000000"/>
          <w:kern w:val="0"/>
          <w:sz w:val="32"/>
          <w:szCs w:val="32"/>
        </w:rPr>
      </w:pPr>
      <w:r>
        <w:rPr>
          <w:rFonts w:ascii="仿宋_GB2312" w:eastAsia="仿宋_GB2312" w:hAnsi="宋体" w:cs="宋体"/>
          <w:b/>
          <w:color w:val="000000"/>
          <w:kern w:val="0"/>
          <w:sz w:val="32"/>
          <w:szCs w:val="32"/>
        </w:rPr>
        <w:br w:type="page"/>
      </w:r>
      <w:r>
        <w:rPr>
          <w:rFonts w:ascii="华文楷体" w:eastAsia="华文楷体" w:hAnsi="华文楷体" w:cs="宋体" w:hint="eastAsia"/>
          <w:bCs/>
          <w:color w:val="000000"/>
          <w:kern w:val="0"/>
          <w:sz w:val="32"/>
          <w:szCs w:val="32"/>
        </w:rPr>
        <w:lastRenderedPageBreak/>
        <w:t>浙江改革开放40周年</w:t>
      </w:r>
    </w:p>
    <w:p w:rsidR="00F6629B" w:rsidRDefault="00E03FDE">
      <w:pPr>
        <w:widowControl/>
        <w:spacing w:line="560" w:lineRule="exact"/>
        <w:rPr>
          <w:rFonts w:ascii="华文楷体" w:eastAsia="华文楷体" w:hAnsi="华文楷体" w:cs="宋体"/>
          <w:color w:val="000000"/>
          <w:kern w:val="0"/>
          <w:sz w:val="32"/>
          <w:szCs w:val="32"/>
        </w:rPr>
      </w:pPr>
      <w:r>
        <w:rPr>
          <w:rFonts w:ascii="华文楷体" w:eastAsia="华文楷体" w:hAnsi="华文楷体" w:cs="宋体" w:hint="eastAsia"/>
          <w:color w:val="000000"/>
          <w:kern w:val="0"/>
          <w:sz w:val="32"/>
          <w:szCs w:val="32"/>
        </w:rPr>
        <w:t>理论研讨会推荐论文</w:t>
      </w:r>
    </w:p>
    <w:p w:rsidR="00F6629B" w:rsidRDefault="00F6629B">
      <w:pPr>
        <w:widowControl/>
        <w:spacing w:line="560" w:lineRule="exact"/>
        <w:rPr>
          <w:rFonts w:ascii="仿宋_GB2312" w:eastAsia="仿宋_GB2312" w:hAnsi="宋体" w:cs="宋体"/>
          <w:b/>
          <w:color w:val="000000"/>
          <w:kern w:val="0"/>
          <w:sz w:val="32"/>
          <w:szCs w:val="32"/>
        </w:rPr>
      </w:pPr>
    </w:p>
    <w:p w:rsidR="00F6629B" w:rsidRDefault="00E03FDE">
      <w:pPr>
        <w:widowControl/>
        <w:spacing w:line="560" w:lineRule="exact"/>
        <w:jc w:val="center"/>
        <w:rPr>
          <w:rFonts w:ascii="华文中宋" w:eastAsia="华文中宋" w:hAnsi="华文中宋" w:cs="宋体"/>
          <w:b/>
          <w:color w:val="000000"/>
          <w:kern w:val="0"/>
          <w:sz w:val="44"/>
          <w:szCs w:val="44"/>
        </w:rPr>
      </w:pPr>
      <w:r>
        <w:rPr>
          <w:rFonts w:ascii="华文中宋" w:eastAsia="华文中宋" w:hAnsi="华文中宋" w:cs="宋体" w:hint="eastAsia"/>
          <w:b/>
          <w:color w:val="000000"/>
          <w:kern w:val="0"/>
          <w:sz w:val="44"/>
          <w:szCs w:val="44"/>
        </w:rPr>
        <w:t>不断增强社会主义意识形态</w:t>
      </w:r>
    </w:p>
    <w:p w:rsidR="00F6629B" w:rsidRDefault="00E03FDE">
      <w:pPr>
        <w:widowControl/>
        <w:spacing w:line="560" w:lineRule="exact"/>
        <w:jc w:val="center"/>
        <w:rPr>
          <w:rFonts w:ascii="华文中宋" w:eastAsia="华文中宋" w:hAnsi="华文中宋" w:cs="宋体"/>
          <w:b/>
          <w:color w:val="000000"/>
          <w:kern w:val="0"/>
          <w:sz w:val="44"/>
          <w:szCs w:val="44"/>
        </w:rPr>
      </w:pPr>
      <w:r>
        <w:rPr>
          <w:rFonts w:ascii="华文中宋" w:eastAsia="华文中宋" w:hAnsi="华文中宋" w:cs="宋体" w:hint="eastAsia"/>
          <w:b/>
          <w:color w:val="000000"/>
          <w:kern w:val="0"/>
          <w:sz w:val="44"/>
          <w:szCs w:val="44"/>
        </w:rPr>
        <w:t>凝聚力引领力</w:t>
      </w:r>
    </w:p>
    <w:p w:rsidR="00F6629B" w:rsidRDefault="00F6629B">
      <w:pPr>
        <w:widowControl/>
        <w:spacing w:line="560" w:lineRule="exact"/>
        <w:rPr>
          <w:rFonts w:ascii="仿宋_GB2312" w:eastAsia="仿宋_GB2312" w:hAnsi="宋体" w:cs="宋体"/>
          <w:b/>
          <w:color w:val="000000"/>
          <w:kern w:val="0"/>
          <w:sz w:val="32"/>
          <w:szCs w:val="32"/>
        </w:rPr>
      </w:pPr>
    </w:p>
    <w:p w:rsidR="00F6629B" w:rsidRDefault="00E03FDE">
      <w:pPr>
        <w:widowControl/>
        <w:spacing w:line="560" w:lineRule="exact"/>
        <w:ind w:firstLineChars="200" w:firstLine="561"/>
        <w:rPr>
          <w:rFonts w:ascii="华文楷体" w:eastAsia="华文楷体" w:hAnsi="华文楷体" w:cs="宋体"/>
          <w:b/>
          <w:color w:val="000000"/>
          <w:kern w:val="0"/>
          <w:sz w:val="28"/>
          <w:szCs w:val="28"/>
        </w:rPr>
      </w:pPr>
      <w:r>
        <w:rPr>
          <w:rFonts w:ascii="华文楷体" w:eastAsia="华文楷体" w:hAnsi="华文楷体" w:cs="宋体" w:hint="eastAsia"/>
          <w:b/>
          <w:color w:val="000000"/>
          <w:kern w:val="0"/>
          <w:sz w:val="28"/>
          <w:szCs w:val="28"/>
        </w:rPr>
        <w:t>内容提要：不断增强社会主义意识形态的凝聚力引领力，是适应思想文化领域的新变化，不断增强意识形态领域的主导权和话语权、巩固马克思主义指导地位的迫切需要。本文拟从增强社会主义意识形态凝聚力</w:t>
      </w:r>
      <w:proofErr w:type="gramStart"/>
      <w:r>
        <w:rPr>
          <w:rFonts w:ascii="华文楷体" w:eastAsia="华文楷体" w:hAnsi="华文楷体" w:cs="宋体" w:hint="eastAsia"/>
          <w:b/>
          <w:color w:val="000000"/>
          <w:kern w:val="0"/>
          <w:sz w:val="28"/>
          <w:szCs w:val="28"/>
        </w:rPr>
        <w:t>引领力</w:t>
      </w:r>
      <w:proofErr w:type="gramEnd"/>
      <w:r>
        <w:rPr>
          <w:rFonts w:ascii="华文楷体" w:eastAsia="华文楷体" w:hAnsi="华文楷体" w:cs="宋体" w:hint="eastAsia"/>
          <w:b/>
          <w:color w:val="000000"/>
          <w:kern w:val="0"/>
          <w:sz w:val="28"/>
          <w:szCs w:val="28"/>
        </w:rPr>
        <w:t>的重大意义、问题挑战、方法途径三个方面……</w:t>
      </w:r>
    </w:p>
    <w:p w:rsidR="00F6629B" w:rsidRDefault="00F6629B">
      <w:pPr>
        <w:widowControl/>
        <w:spacing w:line="560" w:lineRule="exact"/>
        <w:rPr>
          <w:rFonts w:ascii="仿宋_GB2312" w:eastAsia="仿宋_GB2312" w:hAnsi="宋体" w:cs="宋体"/>
          <w:b/>
          <w:color w:val="000000"/>
          <w:kern w:val="0"/>
          <w:sz w:val="32"/>
          <w:szCs w:val="32"/>
        </w:rPr>
      </w:pPr>
    </w:p>
    <w:p w:rsidR="00F6629B" w:rsidRDefault="00E03FDE" w:rsidP="00FB3FBC">
      <w:pPr>
        <w:widowControl/>
        <w:spacing w:line="560" w:lineRule="exact"/>
        <w:ind w:firstLineChars="200" w:firstLine="643"/>
        <w:rPr>
          <w:rFonts w:ascii="华文楷体" w:eastAsia="华文楷体" w:hAnsi="华文楷体" w:cs="宋体"/>
          <w:b/>
          <w:color w:val="000000"/>
          <w:kern w:val="0"/>
          <w:sz w:val="28"/>
          <w:szCs w:val="28"/>
        </w:rPr>
      </w:pPr>
      <w:r>
        <w:rPr>
          <w:rFonts w:ascii="仿宋" w:eastAsia="仿宋" w:hAnsi="仿宋" w:cs="宋体" w:hint="eastAsia"/>
          <w:b/>
          <w:color w:val="000000"/>
          <w:kern w:val="0"/>
          <w:sz w:val="32"/>
          <w:szCs w:val="32"/>
        </w:rPr>
        <w:t>习近平总书记在党的十九大报告中指出：“必须推进马克思主义中国化时代化大众化，建设具有强大凝聚力和引领力的社会主义意识形态，使全体人民在理想信念、价值理念、道德观念上紧紧团结在一起。”不断增强社会主义意识形态凝聚力和引领力，打牢全党全国各族人民团结奋斗的思想文化基础</w:t>
      </w:r>
      <w:r>
        <w:rPr>
          <w:rFonts w:ascii="华文楷体" w:eastAsia="华文楷体" w:hAnsi="华文楷体" w:cs="宋体" w:hint="eastAsia"/>
          <w:b/>
          <w:color w:val="000000"/>
          <w:kern w:val="0"/>
          <w:sz w:val="28"/>
          <w:szCs w:val="28"/>
        </w:rPr>
        <w:t>……</w:t>
      </w:r>
    </w:p>
    <w:p w:rsidR="00F6629B" w:rsidRDefault="00F6629B" w:rsidP="00FB3FBC">
      <w:pPr>
        <w:widowControl/>
        <w:spacing w:line="560" w:lineRule="exact"/>
        <w:ind w:firstLineChars="200" w:firstLine="643"/>
        <w:rPr>
          <w:rFonts w:ascii="仿宋" w:eastAsia="仿宋" w:hAnsi="仿宋" w:cs="宋体"/>
          <w:b/>
          <w:color w:val="000000"/>
          <w:kern w:val="0"/>
          <w:sz w:val="32"/>
          <w:szCs w:val="32"/>
        </w:rPr>
      </w:pPr>
    </w:p>
    <w:p w:rsidR="00F6629B" w:rsidRDefault="00F6629B">
      <w:pPr>
        <w:rPr>
          <w:rFonts w:eastAsiaTheme="minorEastAsia"/>
        </w:rPr>
      </w:pPr>
    </w:p>
    <w:sectPr w:rsidR="00F6629B" w:rsidSect="00F6629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52" w:rsidRDefault="002B6F52" w:rsidP="00F6629B">
      <w:r>
        <w:separator/>
      </w:r>
    </w:p>
  </w:endnote>
  <w:endnote w:type="continuationSeparator" w:id="0">
    <w:p w:rsidR="002B6F52" w:rsidRDefault="002B6F52" w:rsidP="00F6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dobe 仿宋 Std R">
    <w:altName w:val="仿宋"/>
    <w:charset w:val="86"/>
    <w:family w:val="roman"/>
    <w:pitch w:val="default"/>
    <w:sig w:usb0="00000000" w:usb1="00000000" w:usb2="00000010" w:usb3="00000000" w:csb0="00060007"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9B" w:rsidRDefault="002B6F52">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6629B" w:rsidRDefault="00F6629B">
                <w:pPr>
                  <w:snapToGrid w:val="0"/>
                  <w:rPr>
                    <w:sz w:val="18"/>
                  </w:rPr>
                </w:pPr>
                <w:r>
                  <w:rPr>
                    <w:rFonts w:hint="eastAsia"/>
                    <w:sz w:val="18"/>
                  </w:rPr>
                  <w:fldChar w:fldCharType="begin"/>
                </w:r>
                <w:r w:rsidR="00E03FDE">
                  <w:rPr>
                    <w:rFonts w:hint="eastAsia"/>
                    <w:sz w:val="18"/>
                  </w:rPr>
                  <w:instrText xml:space="preserve"> PAGE  \* MERGEFORMAT </w:instrText>
                </w:r>
                <w:r>
                  <w:rPr>
                    <w:rFonts w:hint="eastAsia"/>
                    <w:sz w:val="18"/>
                  </w:rPr>
                  <w:fldChar w:fldCharType="separate"/>
                </w:r>
                <w:r w:rsidR="00EE663D">
                  <w:rPr>
                    <w:noProof/>
                    <w:sz w:val="18"/>
                  </w:rPr>
                  <w:t>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52" w:rsidRDefault="002B6F52" w:rsidP="00F6629B">
      <w:r>
        <w:separator/>
      </w:r>
    </w:p>
  </w:footnote>
  <w:footnote w:type="continuationSeparator" w:id="0">
    <w:p w:rsidR="002B6F52" w:rsidRDefault="002B6F52" w:rsidP="00F66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22F90"/>
    <w:multiLevelType w:val="singleLevel"/>
    <w:tmpl w:val="5B922F90"/>
    <w:lvl w:ilvl="0">
      <w:start w:val="1"/>
      <w:numFmt w:val="decimal"/>
      <w:suff w:val="nothing"/>
      <w:lvlText w:val="%1．"/>
      <w:lvlJc w:val="left"/>
    </w:lvl>
  </w:abstractNum>
  <w:abstractNum w:abstractNumId="1">
    <w:nsid w:val="704E239F"/>
    <w:multiLevelType w:val="multilevel"/>
    <w:tmpl w:val="704E239F"/>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BCB1431"/>
    <w:rsid w:val="002B6F52"/>
    <w:rsid w:val="00E03FDE"/>
    <w:rsid w:val="00E35289"/>
    <w:rsid w:val="00EE663D"/>
    <w:rsid w:val="00F6629B"/>
    <w:rsid w:val="00FB3FBC"/>
    <w:rsid w:val="078864E0"/>
    <w:rsid w:val="296655BF"/>
    <w:rsid w:val="2AF42865"/>
    <w:rsid w:val="79AB62DA"/>
    <w:rsid w:val="7BCB1431"/>
    <w:rsid w:val="7CCD3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6629B"/>
    <w:pPr>
      <w:tabs>
        <w:tab w:val="center" w:pos="4153"/>
        <w:tab w:val="right" w:pos="8306"/>
      </w:tabs>
      <w:snapToGrid w:val="0"/>
      <w:jc w:val="left"/>
    </w:pPr>
    <w:rPr>
      <w:sz w:val="18"/>
    </w:rPr>
  </w:style>
  <w:style w:type="paragraph" w:styleId="a4">
    <w:name w:val="header"/>
    <w:basedOn w:val="a"/>
    <w:rsid w:val="00F6629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E352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xskky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347</Words>
  <Characters>1980</Characters>
  <Application>Microsoft Office Word</Application>
  <DocSecurity>0</DocSecurity>
  <Lines>16</Lines>
  <Paragraphs>4</Paragraphs>
  <ScaleCrop>false</ScaleCrop>
  <Company>WwW.YlMF.CoM</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2018-09-13T01:56:00Z</cp:lastPrinted>
  <dcterms:created xsi:type="dcterms:W3CDTF">2018-09-11T07:33:00Z</dcterms:created>
  <dcterms:modified xsi:type="dcterms:W3CDTF">2018-09-25T01:53:00Z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