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insoku w:val="0"/>
        <w:overflowPunct w:val="0"/>
        <w:spacing w:line="283" w:lineRule="exact"/>
        <w:jc w:val="both"/>
        <w:rPr>
          <w:rFonts w:hint="default" w:ascii="方正小标宋简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附件4</w:t>
      </w:r>
    </w:p>
    <w:p>
      <w:pPr>
        <w:pStyle w:val="10"/>
        <w:kinsoku w:val="0"/>
        <w:overflowPunct w:val="0"/>
        <w:spacing w:line="283" w:lineRule="exact"/>
        <w:jc w:val="center"/>
        <w:rPr>
          <w:rFonts w:ascii="方正小标宋简体" w:eastAsia="方正小标宋简体"/>
          <w:color w:val="000000" w:themeColor="text1"/>
          <w:sz w:val="28"/>
          <w:szCs w:val="24"/>
        </w:rPr>
      </w:pPr>
      <w:r>
        <w:rPr>
          <w:rFonts w:hint="eastAsia" w:ascii="方正小标宋简体" w:eastAsia="方正小标宋简体"/>
          <w:sz w:val="28"/>
          <w:szCs w:val="24"/>
        </w:rPr>
        <w:t>工程技术学院</w:t>
      </w:r>
      <w:r>
        <w:rPr>
          <w:rFonts w:hint="eastAsia" w:ascii="方正小标宋简体" w:eastAsia="方正小标宋简体"/>
          <w:color w:val="000000" w:themeColor="text1"/>
          <w:sz w:val="28"/>
          <w:szCs w:val="24"/>
        </w:rPr>
        <w:t>师德师风负面清单</w:t>
      </w:r>
      <w:r>
        <w:rPr>
          <w:rFonts w:hint="eastAsia" w:ascii="方正小标宋简体" w:eastAsia="方正小标宋简体"/>
          <w:color w:val="000000" w:themeColor="text1"/>
          <w:sz w:val="28"/>
          <w:szCs w:val="24"/>
          <w:lang w:val="en-US" w:eastAsia="zh-CN"/>
        </w:rPr>
        <w:t>和</w:t>
      </w:r>
      <w:r>
        <w:rPr>
          <w:rFonts w:hint="eastAsia" w:ascii="方正小标宋简体" w:eastAsia="方正小标宋简体"/>
          <w:color w:val="000000" w:themeColor="text1"/>
          <w:sz w:val="28"/>
          <w:szCs w:val="24"/>
        </w:rPr>
        <w:t>加分清单一览表</w:t>
      </w:r>
    </w:p>
    <w:p>
      <w:pPr>
        <w:pStyle w:val="10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tbl>
      <w:tblPr>
        <w:tblStyle w:val="7"/>
        <w:tblW w:w="15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6506"/>
        <w:gridCol w:w="752"/>
        <w:gridCol w:w="4376"/>
        <w:gridCol w:w="869"/>
        <w:gridCol w:w="5"/>
        <w:gridCol w:w="867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88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650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负面清单主要内容</w:t>
            </w:r>
          </w:p>
        </w:tc>
        <w:tc>
          <w:tcPr>
            <w:tcW w:w="75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437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default" w:ascii="仿宋_GB2312" w:eastAsia="仿宋_GB2312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填报内容</w:t>
            </w:r>
          </w:p>
        </w:tc>
        <w:tc>
          <w:tcPr>
            <w:tcW w:w="87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default" w:ascii="仿宋_GB2312" w:eastAsia="仿宋_GB2312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自评得分</w:t>
            </w:r>
          </w:p>
        </w:tc>
        <w:tc>
          <w:tcPr>
            <w:tcW w:w="867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评审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负面清单</w:t>
            </w:r>
          </w:p>
        </w:tc>
        <w:tc>
          <w:tcPr>
            <w:tcW w:w="6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1.课堂上衣着不整或有其他不文明行为的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2.对学生有歧视，谩骂行为的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3.在公共场合或网络平台上言论不当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4.以经济利益为目的，变相向学生推销教材等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5.不履行课堂教学主体责任，对课堂纪律漠不关心的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6.影响正常教学的兼职兼薪行为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7.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不认真履行监考职责及其他考务规定的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bCs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pacing w:val="2"/>
                <w:szCs w:val="24"/>
              </w:rPr>
              <w:t>8.未经事先请假批准，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4"/>
                <w:szCs w:val="24"/>
              </w:rPr>
              <w:t>不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2"/>
                <w:szCs w:val="24"/>
              </w:rPr>
              <w:t>参加学院或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4"/>
                <w:szCs w:val="24"/>
              </w:rPr>
              <w:t>教学单位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2"/>
                <w:szCs w:val="24"/>
              </w:rPr>
              <w:t>组织的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4"/>
                <w:szCs w:val="24"/>
              </w:rPr>
              <w:t>会</w:t>
            </w:r>
            <w:r>
              <w:rPr>
                <w:rFonts w:hint="eastAsia" w:ascii="仿宋_GB2312" w:eastAsia="仿宋_GB2312"/>
                <w:b/>
                <w:bCs/>
                <w:color w:val="auto"/>
                <w:spacing w:val="2"/>
                <w:szCs w:val="24"/>
              </w:rPr>
              <w:t>议、培训及</w:t>
            </w:r>
            <w:r>
              <w:rPr>
                <w:rFonts w:hint="eastAsia" w:ascii="仿宋_GB2312" w:eastAsia="仿宋_GB2312"/>
                <w:b/>
                <w:bCs/>
                <w:color w:val="auto"/>
                <w:szCs w:val="24"/>
              </w:rPr>
              <w:t>相关活动的（按次计）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color w:val="auto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Cs w:val="24"/>
              </w:rPr>
              <w:t>9.</w:t>
            </w:r>
            <w:r>
              <w:rPr>
                <w:rFonts w:hint="eastAsia" w:eastAsia="仿宋_GB2312"/>
                <w:b/>
                <w:bCs/>
                <w:color w:val="auto"/>
                <w:szCs w:val="24"/>
              </w:rPr>
              <w:t>全年未申报各类课题（项目）的或未参与省级及以上课题（项目）申报的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color w:val="auto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4"/>
              </w:rPr>
              <w:t>10.教学科研等项目不按时结题的或结题不合格的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b/>
                <w:bCs/>
                <w:color w:val="auto"/>
                <w:szCs w:val="24"/>
              </w:rPr>
            </w:pPr>
            <w:r>
              <w:rPr>
                <w:rFonts w:hint="eastAsia" w:eastAsia="仿宋_GB2312"/>
                <w:b/>
                <w:bCs/>
                <w:color w:val="auto"/>
                <w:szCs w:val="24"/>
              </w:rPr>
              <w:t>11</w:t>
            </w:r>
            <w:r>
              <w:rPr>
                <w:rFonts w:eastAsia="仿宋_GB2312"/>
                <w:b/>
                <w:bCs/>
                <w:color w:val="auto"/>
                <w:szCs w:val="24"/>
              </w:rPr>
              <w:t>.</w:t>
            </w:r>
            <w:r>
              <w:rPr>
                <w:rFonts w:hint="eastAsia" w:eastAsia="仿宋_GB2312"/>
                <w:b/>
                <w:bCs/>
                <w:color w:val="auto"/>
                <w:szCs w:val="24"/>
              </w:rPr>
              <w:t>不按时按要求上交材料的</w:t>
            </w:r>
            <w:r>
              <w:rPr>
                <w:rFonts w:eastAsia="仿宋_GB2312"/>
                <w:b/>
                <w:bCs/>
                <w:color w:val="auto"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</w:t>
            </w:r>
            <w:r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12.泄露考试试卷的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-5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13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私自停课的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，或私自调课的</w:t>
            </w:r>
            <w:r>
              <w:rPr>
                <w:rFonts w:eastAsia="仿宋_GB2312"/>
                <w:color w:val="000000" w:themeColor="text1"/>
                <w:szCs w:val="24"/>
              </w:rPr>
              <w:t>（按次计）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14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未履行重大舆情值班的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  <w:t>-</w:t>
            </w: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eastAsia="仿宋_GB2312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15.其他经考核小组讨论确定的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eastAsia="仿宋_GB2312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hint="eastAsia" w:eastAsia="仿宋_GB2312"/>
                <w:b w:val="0"/>
                <w:bCs w:val="0"/>
                <w:color w:val="000000" w:themeColor="text1"/>
                <w:szCs w:val="24"/>
              </w:rPr>
              <w:t>-2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8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清单类型</w:t>
            </w:r>
          </w:p>
        </w:tc>
        <w:tc>
          <w:tcPr>
            <w:tcW w:w="650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ind w:left="1302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加分清单主要内容</w:t>
            </w:r>
          </w:p>
        </w:tc>
        <w:tc>
          <w:tcPr>
            <w:tcW w:w="75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分值</w:t>
            </w:r>
          </w:p>
        </w:tc>
        <w:tc>
          <w:tcPr>
            <w:tcW w:w="437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填报内容</w:t>
            </w:r>
          </w:p>
        </w:tc>
        <w:tc>
          <w:tcPr>
            <w:tcW w:w="874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自评得分</w:t>
            </w:r>
          </w:p>
        </w:tc>
        <w:tc>
          <w:tcPr>
            <w:tcW w:w="867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评审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加分清单</w:t>
            </w: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1.积极参加学院招生宣传工作者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（按次计，可累加）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hint="default" w:ascii="仿宋_GB2312" w:eastAsia="仿宋_GB2312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1"/>
                <w:szCs w:val="21"/>
                <w:lang w:val="en-US" w:eastAsia="zh-CN"/>
              </w:rPr>
              <w:t>请填报详细内容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2.积极担任学生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班主任，且考核合格者（按年计，可累加），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</w:rPr>
              <w:t>举例：担任机械1</w:t>
            </w:r>
            <w:r>
              <w:rPr>
                <w:rFonts w:ascii="仿宋_GB2312" w:eastAsia="仿宋_GB2312"/>
                <w:b w:val="0"/>
                <w:bCs/>
                <w:color w:val="FF0000"/>
                <w:sz w:val="24"/>
                <w:szCs w:val="24"/>
              </w:rPr>
              <w:t>82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</w:rPr>
              <w:t>班班主任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3.积极担任党支部书记，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学生社团指导教师者（按年计，可累加），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其中，获得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优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秀的另加2分（按次计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4.积极参加学院抽调的工作事务小组（按次计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5.积极创办创业导师工作室，并指导学生创新创业实践项目的（按项目计，可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6.积极开展公开课、教学示范课者（按次计，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可累加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7.积极组织开展院内讲座者（按次计，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可累加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8.积极参加</w:t>
            </w:r>
            <w:r>
              <w:rPr>
                <w:rFonts w:hint="eastAsia" w:ascii="仿宋_GB2312" w:eastAsia="仿宋_GB2312"/>
                <w:color w:val="000000" w:themeColor="text1"/>
                <w:spacing w:val="4"/>
                <w:szCs w:val="24"/>
              </w:rPr>
              <w:t>国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际学术会议，并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递交论文者（按次计，可累加）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9.积极参加国内各学科学术会议或年会，并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递交论文的（按次计，可累加）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10.积极指导学生寒暑假社会实践活动（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按国家级、省部级、厅局级、院级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Cs w:val="24"/>
              </w:rPr>
              <w:t>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5、3、2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5"/>
                <w:szCs w:val="24"/>
              </w:rPr>
              <w:t>11.积极申报各类科研项目者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FF0000"/>
                <w:szCs w:val="24"/>
              </w:rPr>
              <w:t>举例：2</w:t>
            </w:r>
            <w:r>
              <w:rPr>
                <w:rFonts w:ascii="仿宋_GB2312" w:eastAsia="仿宋_GB2312"/>
                <w:b w:val="0"/>
                <w:bCs/>
                <w:color w:val="FF0000"/>
                <w:szCs w:val="24"/>
              </w:rPr>
              <w:t>01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Cs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Cs w:val="24"/>
              </w:rPr>
              <w:t>年以《XXXXXXXX》为课申报了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Cs w:val="24"/>
                <w:lang w:val="en-US" w:eastAsia="zh-CN"/>
              </w:rPr>
              <w:t>XXX级别的XX类型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Cs w:val="24"/>
              </w:rPr>
              <w:t>项目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both"/>
              <w:rPr>
                <w:rFonts w:ascii="仿宋_GB2312" w:eastAsia="仿宋_GB2312"/>
                <w:color w:val="000000" w:themeColor="text1"/>
                <w:spacing w:val="-15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5"/>
                <w:szCs w:val="24"/>
              </w:rPr>
              <w:t>12.积极申报各类教学改革项目</w:t>
            </w: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（按国家级、省部级、厅局级、院级）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</w:rPr>
              <w:t>13.积极参加教师技能比赛、微课比赛（按国家级、省部级、厅局级、院级）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8、5、3、2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Cs w:val="24"/>
              </w:rPr>
              <w:t>14.第11条和第12条,申报成功者（按国家级、省部级、厅局级、院级）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8、6、4、3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both"/>
              <w:rPr>
                <w:rFonts w:ascii="仿宋_GB2312" w:eastAsia="仿宋_GB2312"/>
                <w:color w:val="auto"/>
                <w:szCs w:val="24"/>
              </w:rPr>
            </w:pPr>
            <w:r>
              <w:rPr>
                <w:rFonts w:hint="eastAsia" w:eastAsia="仿宋_GB2312"/>
                <w:color w:val="FF0000"/>
                <w:szCs w:val="24"/>
              </w:rPr>
              <w:t>满足</w:t>
            </w:r>
            <w:r>
              <w:rPr>
                <w:rFonts w:hint="eastAsia" w:eastAsia="仿宋_GB2312"/>
                <w:color w:val="FF0000"/>
                <w:szCs w:val="24"/>
                <w:lang w:val="en-US" w:eastAsia="zh-CN"/>
              </w:rPr>
              <w:t>14 -20项</w:t>
            </w:r>
            <w:r>
              <w:rPr>
                <w:rFonts w:hint="eastAsia" w:eastAsia="仿宋_GB2312"/>
                <w:color w:val="FF0000"/>
                <w:szCs w:val="24"/>
              </w:rPr>
              <w:t>其中1项得10分，在此基础上</w:t>
            </w:r>
            <w:r>
              <w:rPr>
                <w:rFonts w:hint="eastAsia" w:eastAsia="仿宋_GB2312"/>
                <w:color w:val="FF0000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color w:val="FF0000"/>
                <w:szCs w:val="24"/>
                <w:lang w:val="en-US" w:eastAsia="zh-CN"/>
              </w:rPr>
              <w:t>有加分的再</w:t>
            </w:r>
            <w:r>
              <w:rPr>
                <w:rFonts w:hint="eastAsia" w:eastAsia="仿宋_GB2312"/>
                <w:color w:val="FF0000"/>
                <w:szCs w:val="24"/>
              </w:rPr>
              <w:t>相应</w:t>
            </w:r>
            <w:r>
              <w:rPr>
                <w:rFonts w:hint="eastAsia" w:eastAsia="仿宋_GB2312"/>
                <w:color w:val="FF0000"/>
                <w:szCs w:val="24"/>
                <w:lang w:val="en-US" w:eastAsia="zh-CN"/>
              </w:rPr>
              <w:t>得分</w:t>
            </w:r>
            <w:r>
              <w:rPr>
                <w:rFonts w:hint="eastAsia" w:eastAsia="仿宋_GB2312"/>
                <w:color w:val="FF0000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rPr>
                <w:rFonts w:hint="default" w:ascii="仿宋_GB2312" w:eastAsia="仿宋_GB2312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4"/>
              </w:rPr>
              <w:t>15.积极组织学生报名参加“挑战杯”科技学术竞赛、省―互联网+‖大学生创新创业大赛、大学生职业生涯规划与创业大赛等大学生创新创业竞赛（按国家级、省部级、厅局级、院级）</w:t>
            </w:r>
            <w:r>
              <w:rPr>
                <w:rFonts w:hint="eastAsia" w:ascii="仿宋_GB2312" w:eastAsia="仿宋_GB2312"/>
                <w:color w:val="auto"/>
                <w:szCs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Cs w:val="24"/>
                <w:lang w:val="en-US" w:eastAsia="zh-CN"/>
              </w:rPr>
              <w:t>申报成功者再相应得分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eastAsia="仿宋_GB2312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hint="eastAsia" w:ascii="仿宋_GB2312" w:eastAsia="仿宋_GB2312"/>
                <w:color w:val="auto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pacing w:val="2"/>
                <w:szCs w:val="24"/>
              </w:rPr>
              <w:t>16</w:t>
            </w:r>
            <w:r>
              <w:rPr>
                <w:rFonts w:eastAsia="仿宋_GB2312"/>
                <w:color w:val="auto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获荣誉称号或指导学生获得荣誉称号者（</w:t>
            </w:r>
            <w:r>
              <w:rPr>
                <w:rFonts w:eastAsia="仿宋_GB2312"/>
                <w:color w:val="auto"/>
                <w:szCs w:val="24"/>
              </w:rPr>
              <w:t>按国家级、省部级、厅局级、院级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）（含竞赛、毕业论文等）</w:t>
            </w:r>
            <w:r>
              <w:rPr>
                <w:rFonts w:eastAsia="仿宋_GB2312"/>
                <w:color w:val="auto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auto"/>
                <w:spacing w:val="2"/>
                <w:szCs w:val="24"/>
              </w:rPr>
              <w:t>项目</w:t>
            </w:r>
            <w:r>
              <w:rPr>
                <w:rFonts w:eastAsia="仿宋_GB2312"/>
                <w:color w:val="auto"/>
                <w:spacing w:val="2"/>
                <w:szCs w:val="24"/>
              </w:rPr>
              <w:t>计）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val="en-US" w:eastAsia="zh-CN"/>
              </w:rPr>
              <w:t>其中指导学生学科竞赛得分最高加分不超过30分</w:t>
            </w:r>
            <w:r>
              <w:rPr>
                <w:rFonts w:hint="eastAsia" w:eastAsia="仿宋_GB2312"/>
                <w:color w:val="auto"/>
                <w:spacing w:val="2"/>
                <w:szCs w:val="24"/>
                <w:lang w:eastAsia="zh-CN"/>
              </w:rPr>
              <w:t>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8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6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4</w:t>
            </w:r>
            <w:r>
              <w:rPr>
                <w:rFonts w:ascii="仿宋_GB2312" w:eastAsia="仿宋_GB2312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color w:val="auto"/>
                <w:spacing w:val="2"/>
                <w:sz w:val="21"/>
                <w:szCs w:val="21"/>
              </w:rPr>
              <w:t>3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17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发表核心期刊及以上论文者或获发明专利、发表一般期刊论文或实用新型专利者（排名第一）、软件著作权者。指导学生同效（学生排名第一）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篇项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6、3、2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18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出版专著者（主编8分，其他4分），出版规范教材者减半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本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8、4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19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学生考取研究生率达到10%、7.5%（考研数学辅导老师每人），考取、报考研究生学生的导师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</w:rPr>
              <w:t>5、2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20.积极参加学院组织的文体活动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（按</w:t>
            </w:r>
            <w:r>
              <w:rPr>
                <w:rFonts w:hint="eastAsia" w:eastAsia="仿宋_GB2312"/>
                <w:color w:val="000000" w:themeColor="text1"/>
                <w:spacing w:val="2"/>
                <w:szCs w:val="24"/>
              </w:rPr>
              <w:t>次</w:t>
            </w:r>
            <w:r>
              <w:rPr>
                <w:rFonts w:eastAsia="仿宋_GB2312"/>
                <w:color w:val="000000" w:themeColor="text1"/>
                <w:spacing w:val="2"/>
                <w:szCs w:val="24"/>
              </w:rPr>
              <w:t>计）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</w:rPr>
              <w:t>举例：参加第四届教工趣味运动会（假设此项作为基础得分，得1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</w:rPr>
              <w:t>分）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hint="default" w:ascii="仿宋_GB2312" w:eastAsia="仿宋_GB2312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4"/>
                <w:lang w:val="en-US" w:eastAsia="zh-CN"/>
              </w:rPr>
              <w:t>10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650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eastAsia="仿宋_GB2312"/>
                <w:color w:val="000000" w:themeColor="text1"/>
                <w:spacing w:val="2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Cs w:val="24"/>
              </w:rPr>
              <w:t>21</w:t>
            </w:r>
            <w:r>
              <w:rPr>
                <w:rFonts w:eastAsia="仿宋_GB2312"/>
                <w:color w:val="000000" w:themeColor="text1"/>
                <w:szCs w:val="24"/>
              </w:rPr>
              <w:t>.</w:t>
            </w:r>
            <w:r>
              <w:rPr>
                <w:rFonts w:hint="eastAsia" w:eastAsia="仿宋_GB2312"/>
                <w:color w:val="000000" w:themeColor="text1"/>
                <w:szCs w:val="24"/>
              </w:rPr>
              <w:t>其他加分申报材料，经考核小组讨论决定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pacing w:val="2"/>
                <w:sz w:val="21"/>
                <w:szCs w:val="21"/>
              </w:rPr>
              <w:t>1-2</w:t>
            </w:r>
          </w:p>
        </w:tc>
        <w:tc>
          <w:tcPr>
            <w:tcW w:w="437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hAnsi="Times New Roman" w:eastAsia="仿宋_GB2312" w:cs="Times New Roman"/>
                <w:b w:val="0"/>
                <w:bCs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color w:val="FF0000"/>
                <w:sz w:val="24"/>
                <w:szCs w:val="24"/>
              </w:rPr>
              <w:t>其他加分申报材料，请在本文档后面说明情况或截图为证。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3" w:lineRule="exact"/>
              <w:jc w:val="center"/>
              <w:rPr>
                <w:rFonts w:ascii="仿宋_GB2312" w:eastAsia="仿宋_GB2312"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2514" w:type="dxa"/>
            <w:gridSpan w:val="4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284" w:lineRule="exact"/>
              <w:ind w:left="120" w:leftChars="50" w:firstLine="241" w:firstLineChars="100"/>
              <w:jc w:val="both"/>
              <w:textAlignment w:val="auto"/>
              <w:rPr>
                <w:rFonts w:hint="default" w:ascii="仿宋_GB2312" w:eastAsia="仿宋_GB2312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总 分 值=（基础分40分）+（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扣分分值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）+（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加分分值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）=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none"/>
              </w:rPr>
              <w:t>分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none"/>
                <w:lang w:val="en-US" w:eastAsia="zh-CN"/>
              </w:rPr>
              <w:t xml:space="preserve">    本人签字：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86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考核等级</w:t>
            </w:r>
          </w:p>
        </w:tc>
        <w:tc>
          <w:tcPr>
            <w:tcW w:w="1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是否违反师德红线：（  是  ，  否  ）</w:t>
            </w: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hint="eastAsia" w:ascii="仿宋_GB2312" w:eastAsia="仿宋_GB2312"/>
                <w:b/>
                <w:color w:val="000000" w:themeColor="text1"/>
                <w:szCs w:val="24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考核等级：        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  教师签名 ：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/>
                <w:i/>
                <w:iCs/>
                <w:color w:val="A5A5A5" w:themeColor="background1" w:themeShade="A6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/>
                <w:i/>
                <w:iCs/>
                <w:color w:val="A5A5A5" w:themeColor="background1" w:themeShade="A6"/>
                <w:szCs w:val="24"/>
                <w:lang w:val="en-US" w:eastAsia="zh-CN"/>
              </w:rPr>
              <w:t>考核后再签字</w:t>
            </w:r>
            <w:r>
              <w:rPr>
                <w:rFonts w:hint="eastAsia" w:ascii="仿宋_GB2312" w:eastAsia="仿宋_GB2312"/>
                <w:b w:val="0"/>
                <w:bCs/>
                <w:i/>
                <w:iCs/>
                <w:color w:val="A5A5A5" w:themeColor="background1" w:themeShade="A6"/>
                <w:szCs w:val="24"/>
                <w:lang w:eastAsia="zh-CN"/>
              </w:rPr>
              <w:t>）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jc w:val="both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教学单位</w:t>
            </w:r>
          </w:p>
          <w:p>
            <w:pPr>
              <w:pStyle w:val="10"/>
              <w:kinsoku w:val="0"/>
              <w:overflowPunct w:val="0"/>
              <w:spacing w:line="282" w:lineRule="exact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考核意见</w:t>
            </w:r>
          </w:p>
        </w:tc>
        <w:tc>
          <w:tcPr>
            <w:tcW w:w="12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>盖章、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签名：</w:t>
            </w:r>
          </w:p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ascii="仿宋_GB2312" w:eastAsia="仿宋_GB2312"/>
                <w:b/>
                <w:color w:val="000000" w:themeColor="text1"/>
                <w:szCs w:val="24"/>
                <w:u w:val="single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4"/>
              </w:rPr>
              <w:t>年   月   日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84" w:lineRule="exact"/>
              <w:ind w:firstLine="1807" w:firstLineChars="750"/>
              <w:jc w:val="center"/>
              <w:rPr>
                <w:rFonts w:hint="eastAsia" w:ascii="仿宋_GB2312" w:eastAsia="仿宋_GB2312"/>
                <w:b/>
                <w:color w:val="000000" w:themeColor="text1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其他加分申报材料（请说明情况或截图为证）：</w:t>
      </w:r>
    </w:p>
    <w:p>
      <w:r>
        <w:rPr>
          <w:rFonts w:hint="eastAsia"/>
        </w:rPr>
        <w:t>加分材料1：</w:t>
      </w:r>
    </w:p>
    <w:p/>
    <w:p/>
    <w:p>
      <w:pPr>
        <w:rPr>
          <w:rFonts w:hint="eastAsia"/>
        </w:rPr>
      </w:pPr>
    </w:p>
    <w:p>
      <w:r>
        <w:rPr>
          <w:rFonts w:hint="eastAsia"/>
        </w:rPr>
        <w:t>加分材料2：</w:t>
      </w:r>
    </w:p>
    <w:p>
      <w:pPr>
        <w:pStyle w:val="10"/>
        <w:kinsoku w:val="0"/>
        <w:overflowPunct w:val="0"/>
        <w:spacing w:line="283" w:lineRule="exact"/>
        <w:jc w:val="center"/>
        <w:rPr>
          <w:rFonts w:eastAsia="仿宋_GB2312"/>
          <w:b/>
          <w:color w:val="000000" w:themeColor="text1"/>
          <w:sz w:val="28"/>
          <w:szCs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741" w:right="1440" w:bottom="605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C70050"/>
    <w:rsid w:val="00035BA5"/>
    <w:rsid w:val="00051FE7"/>
    <w:rsid w:val="00054E40"/>
    <w:rsid w:val="000613F7"/>
    <w:rsid w:val="0007454A"/>
    <w:rsid w:val="00075652"/>
    <w:rsid w:val="00095320"/>
    <w:rsid w:val="00096ACC"/>
    <w:rsid w:val="00097594"/>
    <w:rsid w:val="000C1491"/>
    <w:rsid w:val="000E0C9B"/>
    <w:rsid w:val="001010DE"/>
    <w:rsid w:val="00107C3F"/>
    <w:rsid w:val="00117B6C"/>
    <w:rsid w:val="00162F10"/>
    <w:rsid w:val="00165C31"/>
    <w:rsid w:val="00166F7B"/>
    <w:rsid w:val="00176C08"/>
    <w:rsid w:val="001960FA"/>
    <w:rsid w:val="001A44D3"/>
    <w:rsid w:val="001B6548"/>
    <w:rsid w:val="001B72ED"/>
    <w:rsid w:val="001C4739"/>
    <w:rsid w:val="001E0105"/>
    <w:rsid w:val="0020165F"/>
    <w:rsid w:val="002171C5"/>
    <w:rsid w:val="00233863"/>
    <w:rsid w:val="0024077C"/>
    <w:rsid w:val="00240B3F"/>
    <w:rsid w:val="00253635"/>
    <w:rsid w:val="002705E7"/>
    <w:rsid w:val="00272E8B"/>
    <w:rsid w:val="00275967"/>
    <w:rsid w:val="00292DAF"/>
    <w:rsid w:val="0029666B"/>
    <w:rsid w:val="002B36FE"/>
    <w:rsid w:val="002C04DB"/>
    <w:rsid w:val="002D5597"/>
    <w:rsid w:val="002D76CD"/>
    <w:rsid w:val="002E1032"/>
    <w:rsid w:val="002F24D5"/>
    <w:rsid w:val="002F5AA9"/>
    <w:rsid w:val="003108A5"/>
    <w:rsid w:val="00316AE6"/>
    <w:rsid w:val="00327562"/>
    <w:rsid w:val="00365813"/>
    <w:rsid w:val="00367A76"/>
    <w:rsid w:val="00385341"/>
    <w:rsid w:val="003908BE"/>
    <w:rsid w:val="003B435F"/>
    <w:rsid w:val="00413149"/>
    <w:rsid w:val="00430E98"/>
    <w:rsid w:val="00465F29"/>
    <w:rsid w:val="00477876"/>
    <w:rsid w:val="004A232D"/>
    <w:rsid w:val="004A603B"/>
    <w:rsid w:val="004B2D97"/>
    <w:rsid w:val="004C2608"/>
    <w:rsid w:val="004D5E3A"/>
    <w:rsid w:val="004D6D71"/>
    <w:rsid w:val="004E0F3A"/>
    <w:rsid w:val="004F552F"/>
    <w:rsid w:val="00513144"/>
    <w:rsid w:val="00513A11"/>
    <w:rsid w:val="00523E88"/>
    <w:rsid w:val="005347B6"/>
    <w:rsid w:val="0053545B"/>
    <w:rsid w:val="00535FDD"/>
    <w:rsid w:val="00546894"/>
    <w:rsid w:val="00547323"/>
    <w:rsid w:val="00560288"/>
    <w:rsid w:val="00591F90"/>
    <w:rsid w:val="005D088E"/>
    <w:rsid w:val="005E55E3"/>
    <w:rsid w:val="00614312"/>
    <w:rsid w:val="00624797"/>
    <w:rsid w:val="00627324"/>
    <w:rsid w:val="00642E40"/>
    <w:rsid w:val="0064415A"/>
    <w:rsid w:val="00644911"/>
    <w:rsid w:val="00652C84"/>
    <w:rsid w:val="00657E2E"/>
    <w:rsid w:val="0067110D"/>
    <w:rsid w:val="00671BB0"/>
    <w:rsid w:val="00684002"/>
    <w:rsid w:val="00694E68"/>
    <w:rsid w:val="00695C09"/>
    <w:rsid w:val="006A04C1"/>
    <w:rsid w:val="006A2453"/>
    <w:rsid w:val="006B76F2"/>
    <w:rsid w:val="006C095B"/>
    <w:rsid w:val="006E78FB"/>
    <w:rsid w:val="006F1D15"/>
    <w:rsid w:val="006F4FBF"/>
    <w:rsid w:val="00710634"/>
    <w:rsid w:val="00724571"/>
    <w:rsid w:val="00726749"/>
    <w:rsid w:val="00731474"/>
    <w:rsid w:val="0074485E"/>
    <w:rsid w:val="00750853"/>
    <w:rsid w:val="00752CCC"/>
    <w:rsid w:val="00780259"/>
    <w:rsid w:val="00780EC6"/>
    <w:rsid w:val="007846A2"/>
    <w:rsid w:val="007978A2"/>
    <w:rsid w:val="007B4385"/>
    <w:rsid w:val="007C134C"/>
    <w:rsid w:val="007C3199"/>
    <w:rsid w:val="007C796B"/>
    <w:rsid w:val="007D2D4B"/>
    <w:rsid w:val="0082010C"/>
    <w:rsid w:val="00840CEC"/>
    <w:rsid w:val="00841D7B"/>
    <w:rsid w:val="008435BE"/>
    <w:rsid w:val="008435CB"/>
    <w:rsid w:val="008516F5"/>
    <w:rsid w:val="00875287"/>
    <w:rsid w:val="008821CA"/>
    <w:rsid w:val="00882CB6"/>
    <w:rsid w:val="00885325"/>
    <w:rsid w:val="00894AA5"/>
    <w:rsid w:val="008B1A13"/>
    <w:rsid w:val="008D4CA0"/>
    <w:rsid w:val="008D5957"/>
    <w:rsid w:val="008D6400"/>
    <w:rsid w:val="008E10C8"/>
    <w:rsid w:val="009130B9"/>
    <w:rsid w:val="00917794"/>
    <w:rsid w:val="0093192D"/>
    <w:rsid w:val="009350C4"/>
    <w:rsid w:val="00957240"/>
    <w:rsid w:val="00957CE4"/>
    <w:rsid w:val="0096220C"/>
    <w:rsid w:val="009708D3"/>
    <w:rsid w:val="00973BA9"/>
    <w:rsid w:val="00975C9B"/>
    <w:rsid w:val="00985228"/>
    <w:rsid w:val="00993614"/>
    <w:rsid w:val="009A5984"/>
    <w:rsid w:val="009A59A5"/>
    <w:rsid w:val="009B0EE2"/>
    <w:rsid w:val="009C4EE6"/>
    <w:rsid w:val="009E7CF2"/>
    <w:rsid w:val="009F30A1"/>
    <w:rsid w:val="00A35FD5"/>
    <w:rsid w:val="00A45267"/>
    <w:rsid w:val="00A5244A"/>
    <w:rsid w:val="00A614C7"/>
    <w:rsid w:val="00A817A7"/>
    <w:rsid w:val="00A841A3"/>
    <w:rsid w:val="00A85A64"/>
    <w:rsid w:val="00A863B0"/>
    <w:rsid w:val="00AB1ADC"/>
    <w:rsid w:val="00AB3D8D"/>
    <w:rsid w:val="00AB6D1E"/>
    <w:rsid w:val="00AD4E69"/>
    <w:rsid w:val="00AE1D20"/>
    <w:rsid w:val="00B02066"/>
    <w:rsid w:val="00B266FD"/>
    <w:rsid w:val="00B418F2"/>
    <w:rsid w:val="00B42E0D"/>
    <w:rsid w:val="00B54CC5"/>
    <w:rsid w:val="00B56D2D"/>
    <w:rsid w:val="00B626D9"/>
    <w:rsid w:val="00B631A7"/>
    <w:rsid w:val="00B74DED"/>
    <w:rsid w:val="00B75458"/>
    <w:rsid w:val="00B757CE"/>
    <w:rsid w:val="00B837FE"/>
    <w:rsid w:val="00B864E6"/>
    <w:rsid w:val="00B92B89"/>
    <w:rsid w:val="00BA5BED"/>
    <w:rsid w:val="00BB29DE"/>
    <w:rsid w:val="00BB612C"/>
    <w:rsid w:val="00BC00AC"/>
    <w:rsid w:val="00BC2DF7"/>
    <w:rsid w:val="00BD011F"/>
    <w:rsid w:val="00BD35C8"/>
    <w:rsid w:val="00BE0A8C"/>
    <w:rsid w:val="00BE5E4A"/>
    <w:rsid w:val="00BF08DC"/>
    <w:rsid w:val="00C15254"/>
    <w:rsid w:val="00C15570"/>
    <w:rsid w:val="00C21E1B"/>
    <w:rsid w:val="00C2448F"/>
    <w:rsid w:val="00C2468A"/>
    <w:rsid w:val="00C247CA"/>
    <w:rsid w:val="00C41B01"/>
    <w:rsid w:val="00C42474"/>
    <w:rsid w:val="00C431AD"/>
    <w:rsid w:val="00C77E17"/>
    <w:rsid w:val="00C83323"/>
    <w:rsid w:val="00C87645"/>
    <w:rsid w:val="00C921BE"/>
    <w:rsid w:val="00C9550C"/>
    <w:rsid w:val="00CA4804"/>
    <w:rsid w:val="00CB10AC"/>
    <w:rsid w:val="00CC04B5"/>
    <w:rsid w:val="00CD6A75"/>
    <w:rsid w:val="00CD7E7C"/>
    <w:rsid w:val="00CF4F77"/>
    <w:rsid w:val="00D01E8F"/>
    <w:rsid w:val="00D04142"/>
    <w:rsid w:val="00D2414D"/>
    <w:rsid w:val="00D33F68"/>
    <w:rsid w:val="00D350CF"/>
    <w:rsid w:val="00D35B43"/>
    <w:rsid w:val="00D3603E"/>
    <w:rsid w:val="00D42EAE"/>
    <w:rsid w:val="00D54F5A"/>
    <w:rsid w:val="00D566BB"/>
    <w:rsid w:val="00D57A4D"/>
    <w:rsid w:val="00D64D49"/>
    <w:rsid w:val="00D77EEC"/>
    <w:rsid w:val="00D8022F"/>
    <w:rsid w:val="00D82409"/>
    <w:rsid w:val="00D8326F"/>
    <w:rsid w:val="00D92089"/>
    <w:rsid w:val="00DB33C9"/>
    <w:rsid w:val="00DC417F"/>
    <w:rsid w:val="00DD6653"/>
    <w:rsid w:val="00DE3821"/>
    <w:rsid w:val="00E02A1B"/>
    <w:rsid w:val="00E05D61"/>
    <w:rsid w:val="00E07EC4"/>
    <w:rsid w:val="00E23C95"/>
    <w:rsid w:val="00E27B56"/>
    <w:rsid w:val="00E3452E"/>
    <w:rsid w:val="00E37D24"/>
    <w:rsid w:val="00E43DA0"/>
    <w:rsid w:val="00E63DFA"/>
    <w:rsid w:val="00E76D3C"/>
    <w:rsid w:val="00E85725"/>
    <w:rsid w:val="00EB1DF6"/>
    <w:rsid w:val="00EB4AB8"/>
    <w:rsid w:val="00EB7969"/>
    <w:rsid w:val="00EC770E"/>
    <w:rsid w:val="00ED2B27"/>
    <w:rsid w:val="00F00F43"/>
    <w:rsid w:val="00F12D5A"/>
    <w:rsid w:val="00F32C9F"/>
    <w:rsid w:val="00F37430"/>
    <w:rsid w:val="00F5259C"/>
    <w:rsid w:val="00F57475"/>
    <w:rsid w:val="00F70726"/>
    <w:rsid w:val="00F77AF8"/>
    <w:rsid w:val="00FB76D3"/>
    <w:rsid w:val="00FC3F30"/>
    <w:rsid w:val="00FE6875"/>
    <w:rsid w:val="00FF3B79"/>
    <w:rsid w:val="04C70050"/>
    <w:rsid w:val="055F2023"/>
    <w:rsid w:val="09E658F7"/>
    <w:rsid w:val="0BE66D49"/>
    <w:rsid w:val="10526ACA"/>
    <w:rsid w:val="17DD6288"/>
    <w:rsid w:val="1FB53B65"/>
    <w:rsid w:val="23E7249D"/>
    <w:rsid w:val="28F87681"/>
    <w:rsid w:val="36954B95"/>
    <w:rsid w:val="40792452"/>
    <w:rsid w:val="40D72117"/>
    <w:rsid w:val="416F5CD7"/>
    <w:rsid w:val="47950C7B"/>
    <w:rsid w:val="66F55EF8"/>
    <w:rsid w:val="7BCE67A4"/>
    <w:rsid w:val="7F367D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before="87"/>
      <w:ind w:left="109"/>
    </w:pPr>
    <w:rPr>
      <w:rFonts w:cs="宋体"/>
      <w:szCs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Table Paragraph"/>
    <w:basedOn w:val="1"/>
    <w:unhideWhenUsed/>
    <w:qFormat/>
    <w:uiPriority w:val="1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qFormat/>
    <w:uiPriority w:val="0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5">
    <w:name w:val="正文文本 Char1"/>
    <w:basedOn w:val="8"/>
    <w:qFormat/>
    <w:locked/>
    <w:uiPriority w:val="99"/>
    <w:rPr>
      <w:rFonts w:cs="宋体"/>
      <w:sz w:val="24"/>
      <w:szCs w:val="24"/>
    </w:rPr>
  </w:style>
  <w:style w:type="character" w:customStyle="1" w:styleId="16">
    <w:name w:val="正文文本 Char"/>
    <w:basedOn w:val="8"/>
    <w:link w:val="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327B9-0D0F-474F-80A2-5599BD018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581</Words>
  <Characters>3318</Characters>
  <Lines>27</Lines>
  <Paragraphs>7</Paragraphs>
  <TotalTime>4</TotalTime>
  <ScaleCrop>false</ScaleCrop>
  <LinksUpToDate>false</LinksUpToDate>
  <CharactersWithSpaces>3892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2018-07-07T10:56:00Z</dcterms:created>
  <dc:creator>李叔君</dc:creator>
  <cp:lastModifiedBy>林先生</cp:lastModifiedBy>
  <cp:lastPrinted>2018-07-07T08:52:00Z</cp:lastPrinted>
  <dcterms:modified xsi:type="dcterms:W3CDTF">2019-12-26T06:56:58Z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